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5F" w:rsidRPr="00D42F5E" w:rsidRDefault="00D42F5E" w:rsidP="00D42F5E">
      <w:pPr>
        <w:jc w:val="center"/>
        <w:rPr>
          <w:rFonts w:asciiTheme="minorEastAsia" w:eastAsiaTheme="minorEastAsia" w:hAnsiTheme="minorEastAsia" w:hint="eastAsia"/>
          <w:b/>
          <w:color w:val="000000"/>
          <w:sz w:val="28"/>
          <w:szCs w:val="28"/>
        </w:rPr>
      </w:pPr>
      <w:r w:rsidRPr="00D42F5E">
        <w:rPr>
          <w:rFonts w:asciiTheme="minorEastAsia" w:eastAsiaTheme="minorEastAsia" w:hAnsiTheme="minorEastAsia" w:hint="eastAsia"/>
          <w:b/>
          <w:color w:val="000000"/>
          <w:sz w:val="28"/>
          <w:szCs w:val="28"/>
        </w:rPr>
        <w:t>住房城乡建设部关于印发《工程质量治理两年行动方案》的通知</w:t>
      </w:r>
    </w:p>
    <w:p w:rsidR="00D42F5E" w:rsidRPr="00D42F5E" w:rsidRDefault="00D42F5E" w:rsidP="00D42F5E">
      <w:pPr>
        <w:jc w:val="center"/>
        <w:rPr>
          <w:rFonts w:asciiTheme="minorEastAsia" w:eastAsiaTheme="minorEastAsia" w:hAnsiTheme="minorEastAsia" w:hint="eastAsia"/>
          <w:color w:val="000000"/>
          <w:sz w:val="21"/>
          <w:szCs w:val="21"/>
        </w:rPr>
      </w:pPr>
      <w:r w:rsidRPr="00D42F5E">
        <w:rPr>
          <w:rFonts w:asciiTheme="minorEastAsia" w:eastAsiaTheme="minorEastAsia" w:hAnsiTheme="minorEastAsia" w:hint="eastAsia"/>
          <w:color w:val="000000"/>
          <w:sz w:val="21"/>
          <w:szCs w:val="21"/>
        </w:rPr>
        <w:t>建市[2014]130号</w:t>
      </w:r>
    </w:p>
    <w:p w:rsidR="00D42F5E" w:rsidRPr="00D42F5E" w:rsidRDefault="00D42F5E">
      <w:pPr>
        <w:rPr>
          <w:rFonts w:asciiTheme="minorEastAsia" w:eastAsiaTheme="minorEastAsia" w:hAnsiTheme="minorEastAsia" w:hint="eastAsia"/>
          <w:color w:val="000000"/>
          <w:sz w:val="21"/>
          <w:szCs w:val="21"/>
        </w:rPr>
      </w:pP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各省、自治区住房城乡建设厅，直辖市建委，新疆生产建设兵团建设局：</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为了规范建筑市场秩序，保障工程质量，促进建筑业持续健康发展，我部决定开展工程质量治理两年行动。现将《工程质量治理两年行动方案》印发给你们，请遵照执行。</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br/>
        <w:t xml:space="preserve">　</w:t>
      </w:r>
      <w:r>
        <w:rPr>
          <w:rFonts w:asciiTheme="minorEastAsia" w:eastAsiaTheme="minorEastAsia" w:hAnsiTheme="minorEastAsia" w:cs="宋体" w:hint="eastAsia"/>
          <w:color w:val="000000"/>
          <w:kern w:val="0"/>
          <w:sz w:val="21"/>
          <w:szCs w:val="21"/>
        </w:rPr>
        <w:t xml:space="preserve">　　　　　　　　　　　　　　　　　　　　　　　</w:t>
      </w:r>
      <w:r w:rsidRPr="00D42F5E">
        <w:rPr>
          <w:rFonts w:asciiTheme="minorEastAsia" w:eastAsiaTheme="minorEastAsia" w:hAnsiTheme="minorEastAsia" w:cs="宋体" w:hint="eastAsia"/>
          <w:color w:val="000000"/>
          <w:kern w:val="0"/>
          <w:sz w:val="21"/>
          <w:szCs w:val="21"/>
        </w:rPr>
        <w:t>中华人民共和国住房和城乡建设部</w:t>
      </w:r>
      <w:r w:rsidRPr="00D42F5E">
        <w:rPr>
          <w:rFonts w:asciiTheme="minorEastAsia" w:eastAsiaTheme="minorEastAsia" w:hAnsiTheme="minorEastAsia" w:cs="宋体" w:hint="eastAsia"/>
          <w:color w:val="000000"/>
          <w:kern w:val="0"/>
          <w:sz w:val="21"/>
          <w:szCs w:val="21"/>
        </w:rPr>
        <w:br/>
      </w:r>
      <w:proofErr w:type="gramStart"/>
      <w:r w:rsidRPr="00D42F5E">
        <w:rPr>
          <w:rFonts w:asciiTheme="minorEastAsia" w:eastAsiaTheme="minorEastAsia" w:hAnsiTheme="minorEastAsia" w:cs="宋体" w:hint="eastAsia"/>
          <w:color w:val="000000"/>
          <w:kern w:val="0"/>
          <w:sz w:val="21"/>
          <w:szCs w:val="21"/>
        </w:rPr>
        <w:t xml:space="preserve">　　　　　</w:t>
      </w:r>
      <w:r>
        <w:rPr>
          <w:rFonts w:asciiTheme="minorEastAsia" w:eastAsiaTheme="minorEastAsia" w:hAnsiTheme="minorEastAsia" w:cs="宋体" w:hint="eastAsia"/>
          <w:color w:val="000000"/>
          <w:kern w:val="0"/>
          <w:sz w:val="21"/>
          <w:szCs w:val="21"/>
        </w:rPr>
        <w:t xml:space="preserve">　　　　　　　　　　　　　　　　　　　　　　　</w:t>
      </w:r>
      <w:proofErr w:type="gramEnd"/>
      <w:r w:rsidRPr="00D42F5E">
        <w:rPr>
          <w:rFonts w:asciiTheme="minorEastAsia" w:eastAsiaTheme="minorEastAsia" w:hAnsiTheme="minorEastAsia" w:cs="宋体" w:hint="eastAsia"/>
          <w:color w:val="000000"/>
          <w:kern w:val="0"/>
          <w:sz w:val="21"/>
          <w:szCs w:val="21"/>
        </w:rPr>
        <w:t>2014年9月1日</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w:t>
      </w:r>
    </w:p>
    <w:p w:rsidR="00D42F5E" w:rsidRPr="00D42F5E" w:rsidRDefault="00D42F5E" w:rsidP="00D42F5E">
      <w:pPr>
        <w:widowControl/>
        <w:spacing w:line="301" w:lineRule="atLeast"/>
        <w:jc w:val="center"/>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b/>
          <w:bCs/>
          <w:color w:val="000000"/>
          <w:kern w:val="0"/>
          <w:sz w:val="21"/>
          <w:szCs w:val="21"/>
        </w:rPr>
        <w:t>工程质量治理两年行动方案</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工程质量关系人民群众切身利益、国民经济投资效益、建筑业可持续发展。为规范建筑市场秩序，有效保障工程质量，促进建筑业持续健康发展，制定本行动方案。</w:t>
      </w:r>
      <w:r w:rsidRPr="00D42F5E">
        <w:rPr>
          <w:rFonts w:asciiTheme="minorEastAsia" w:eastAsiaTheme="minorEastAsia" w:hAnsiTheme="minorEastAsia" w:cs="宋体" w:hint="eastAsia"/>
          <w:color w:val="000000"/>
          <w:kern w:val="0"/>
          <w:sz w:val="21"/>
          <w:szCs w:val="21"/>
        </w:rPr>
        <w:br/>
        <w:t> </w:t>
      </w:r>
      <w:r w:rsidRPr="00D42F5E">
        <w:rPr>
          <w:rFonts w:asciiTheme="minorEastAsia" w:eastAsiaTheme="minorEastAsia" w:hAnsiTheme="minorEastAsia" w:cs="宋体" w:hint="eastAsia"/>
          <w:color w:val="000000"/>
          <w:kern w:val="0"/>
          <w:sz w:val="21"/>
          <w:szCs w:val="21"/>
        </w:rPr>
        <w:br/>
        <w:t xml:space="preserve">　　一、工作目标</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通过两年治理行动，规范建筑市场秩序，落实工程建设五方主体项目负责人质量终身责任，遏制建筑施工违法发包、转包、违法分包及挂靠等违法行为多发势头，进一步发挥工程监理作用，促进建筑产业现代化快速发展，提高建筑从业人员素质，建立健全建筑市场诚信体系，使全国工程质量总体水平得到明显提升。</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二、重点工作任务</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（一）全面落实五方主体项目负责人质量终身责任</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1.明确项目负责人质量终身责任。按照《建筑工程五方责任主体项目负责人质量终身责任追究暂行办法》（</w:t>
      </w:r>
      <w:proofErr w:type="gramStart"/>
      <w:r w:rsidRPr="00D42F5E">
        <w:rPr>
          <w:rFonts w:asciiTheme="minorEastAsia" w:eastAsiaTheme="minorEastAsia" w:hAnsiTheme="minorEastAsia" w:cs="宋体" w:hint="eastAsia"/>
          <w:color w:val="000000"/>
          <w:kern w:val="0"/>
          <w:sz w:val="21"/>
          <w:szCs w:val="21"/>
        </w:rPr>
        <w:t>建质〔2014〕</w:t>
      </w:r>
      <w:proofErr w:type="gramEnd"/>
      <w:r w:rsidRPr="00D42F5E">
        <w:rPr>
          <w:rFonts w:asciiTheme="minorEastAsia" w:eastAsiaTheme="minorEastAsia" w:hAnsiTheme="minorEastAsia" w:cs="宋体" w:hint="eastAsia"/>
          <w:color w:val="000000"/>
          <w:kern w:val="0"/>
          <w:sz w:val="21"/>
          <w:szCs w:val="21"/>
        </w:rPr>
        <w:t>124号）规定，建设单位项目负责人、勘察单位项目负责人、设计单位项目负责人、施工单位项目经理和监理单位总监理工程师在工程设计使用年限内，承担相应的质量终身责任。各级住房城乡建设主管部门要按照规定的终身责任和追究方式追究其责任。</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2.推行质量终身责任承诺和竣工后永久性标牌制度。要求工程项目开工前，工程建设五方项目负责人必须签署质量终身责任承诺书，工程竣工后设置永久性标牌，载明参建单位和项目负责人姓名，增强相关人员的质量终身责任意识。</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3.严格落实施工项目经理责任。各级住房城乡建设主管部门要按照《建筑施工项目经理质量安全责任十项规定》（</w:t>
      </w:r>
      <w:proofErr w:type="gramStart"/>
      <w:r w:rsidRPr="00D42F5E">
        <w:rPr>
          <w:rFonts w:asciiTheme="minorEastAsia" w:eastAsiaTheme="minorEastAsia" w:hAnsiTheme="minorEastAsia" w:cs="宋体" w:hint="eastAsia"/>
          <w:color w:val="000000"/>
          <w:kern w:val="0"/>
          <w:sz w:val="21"/>
          <w:szCs w:val="21"/>
        </w:rPr>
        <w:t>建质〔2014〕</w:t>
      </w:r>
      <w:proofErr w:type="gramEnd"/>
      <w:r w:rsidRPr="00D42F5E">
        <w:rPr>
          <w:rFonts w:asciiTheme="minorEastAsia" w:eastAsiaTheme="minorEastAsia" w:hAnsiTheme="minorEastAsia" w:cs="宋体" w:hint="eastAsia"/>
          <w:color w:val="000000"/>
          <w:kern w:val="0"/>
          <w:sz w:val="21"/>
          <w:szCs w:val="21"/>
        </w:rPr>
        <w:t>123号）规定，督促施工企业切实落实好项目经理的质量安全责任。</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4.建立项目负责人质量终身责任信息档案。建设单位要建立五方项目负责人质量终身责任信息档案，竣工验收后移交城建档案管理部门统一管理保存。</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5.加大质量责任追究力度。对检查发现项目负责人</w:t>
      </w:r>
      <w:proofErr w:type="gramStart"/>
      <w:r w:rsidRPr="00D42F5E">
        <w:rPr>
          <w:rFonts w:asciiTheme="minorEastAsia" w:eastAsiaTheme="minorEastAsia" w:hAnsiTheme="minorEastAsia" w:cs="宋体" w:hint="eastAsia"/>
          <w:color w:val="000000"/>
          <w:kern w:val="0"/>
          <w:sz w:val="21"/>
          <w:szCs w:val="21"/>
        </w:rPr>
        <w:t>履责不到位</w:t>
      </w:r>
      <w:proofErr w:type="gramEnd"/>
      <w:r w:rsidRPr="00D42F5E">
        <w:rPr>
          <w:rFonts w:asciiTheme="minorEastAsia" w:eastAsiaTheme="minorEastAsia" w:hAnsiTheme="minorEastAsia" w:cs="宋体" w:hint="eastAsia"/>
          <w:color w:val="000000"/>
          <w:kern w:val="0"/>
          <w:sz w:val="21"/>
          <w:szCs w:val="21"/>
        </w:rPr>
        <w:t>的，各地住房城乡建设主管部门要按照《建筑工程五方责任主体项目负责人质量终身责任追究暂行办法》和《建筑施工项目经理质量安全责任十项规定》规定，给予罚款、停止执业、吊销执业资格证书等行政处罚和相应行政处分，及时在建筑市场监管与诚信信息平台公布不良行为和处罚信息。</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（二）严厉打击建筑施工转包违法分包行为</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1.准确认定各类违法行为。各级住房城乡建设主管部门要按照《建筑工程施工转包违法分包等违法行为认定查处管理办法》（建市〔2014〕118号）规定，准确认定建筑施工违法发包、转包、违法分包及挂靠等违法行为。</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lastRenderedPageBreak/>
        <w:t xml:space="preserve">　　2.开展全面检查。各级住房城乡建设主管部门要对在建的房屋建筑和市政基础设施工程项目的承发包情况进行全面检查，检查建设单位有无违法发包行为，检查施工企业有无转包、违法分包以及转让、出借资质行为，检查施工企业或个人有无挂靠行为。</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3.严惩重罚各类违法行为。各级住房城乡建设主管部门对认定有违法发包、转包、违法分包及挂靠等违法行为的单位和个人，除依法给予罚款、停业整顿、降低资质等级、吊销资质证书、停止执业、吊销执业证书等相应行政处罚外，还要按照《建筑工程施工转包违法分包等违法行为认定查处管理办法》规定，采取限期不准参加招投标、重新核定企业资质、不得担任施工企业项目负责人等相应的行政管理措施。</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4.建立社会监督机制。各级住房城乡建设主管部门要加大政府信息公开力度，设立投诉举报电话和信箱并向社会公布，让公众了解和监督工程建设参建各方主体的市场行为，鼓励公众举报发现的违法行为。对查处的单位和个人的违法行为及处罚结果一律在建筑市场监管与诚信信息平台公布，发挥新闻媒体和网络媒介的作用，震慑违法行为，提高企业和从业人员守法意识。</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（三）健全工程质量监督、监理机制</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1.创新监督检查制度。各级住房城乡建设主管部门要创新工程质量安全监督检查方式，改变事先发通知、打招呼的检查方式，采取随机、飞行检查的方式，对工程质量安全实施有效监督。进一步完善工程质量检测制度，加强对检测过程和检测行为的监管，坚决依法严厉打击虚假检测报告行为。</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2.加强监管队伍建设。各级住房城乡建设主管部门要统筹市场准入、施工许可、招标投标、合同备案、质量安全、行政执法等各个环节的监管力量，建立综合执法机制，在人员、经费、设备等方面提供充足保障，保持监管队伍的稳定，强化监管人员的业务技能培训，全面提高建筑市场和工程质量安全监督执法水平。</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3.突出工程实体质量常见问题治理。各级住房城乡建设主管部门要采取切实有效措施，从房屋建筑工程勘察设计质量和住宅工程质量常见问题治理入手，狠抓工程实体质量突出问题治理，严格执行标准规范，积极推进质量行为标准化和实体质量管控标准化活动，落实建筑施工安全生产标准化考评制度，全面提升工程质量安全水平。</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4.进一步发挥监理作用。鼓励有实力的监理单位开展跨地域、跨行业经营，开展全过程工程项目管理服务，形成一批全国范围内有技术实力、有品牌影响的骨干企业。监理单位要健全质量管理体系，加强现场项目部人员的配置和管理，选派具备相应资格的总监理工程师和监理工程师进驻施工现场。对非政府投资项目的监理收费，建设单位、监理单位可依据服务成本、服务质量和市场供求状况等协商确定。吸引国际工程咨询企业进入我国工程监理市场，与我国监理单位开展合资合作，带动我国监理队伍整体水平提升。</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（四）大力推动建筑产业现代化</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1.加强政策引导。住房城乡建设部拟制定建筑产业现代化发展纲要，明确发展目标：到2015年底，除西部少数省区外，全国各省（区、市）具备相应规模的构件部品生产能力；新建政府投资工程和保障性安居工程应率先采用建筑产业现代化方式建造；全国建筑产业现代化方式建造的住宅新开工面积占住宅新开工总面积比例逐年增加，每年比上年提高2个百分点。各地住房城乡建设主管部门要明确本地区建筑产业现代化发展的近远期目标，协调出台减免相应税费、给予财政补贴、拓展市场空间等激励政策，并尽快将推动引导措施落到实处。</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2.实施技术推动。各级住房城乡建设主管部门要及时总结先进成熟、安全可靠的技术体系并加以推广。住房城乡建设部组织编制建筑产业现代化国家建筑标准设计图集和相关标准规范；培育组建全国和区域性研发中心、技术标准人员训练中心、产业联盟中心，建立通用种类和标准规格的建筑部品构件体系，实现工程设计、构件生产和施工安装标准化。各地住</w:t>
      </w:r>
      <w:r w:rsidRPr="00D42F5E">
        <w:rPr>
          <w:rFonts w:asciiTheme="minorEastAsia" w:eastAsiaTheme="minorEastAsia" w:hAnsiTheme="minorEastAsia" w:cs="宋体" w:hint="eastAsia"/>
          <w:color w:val="000000"/>
          <w:kern w:val="0"/>
          <w:sz w:val="21"/>
          <w:szCs w:val="21"/>
        </w:rPr>
        <w:lastRenderedPageBreak/>
        <w:t>房城乡建设主管部门要培育建筑产业现代化龙头企业，鼓励成立包括开发、科研、设计、构件生产、施工、运营维护等在内的产业联盟。</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3.强化监管保障。各级住房城乡建设主管部门要在实践经验的基础上，探索建立有效的监管模式并严格监督执行，保障建筑产业现代化健康发展。</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（五）加快建筑市场诚信体系建设</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各地住房城乡建设主管部门要按照《全国建筑市场监管与诚信信息系统基础数据库管理办法》和《全国建筑市场监管与诚信信息系统基础数据库数据标准》（建市〔2014〕108号）总体要求，实施诚信体系建设。在2014年底前，具备一定条件的8个省、直辖市要完成本地区工程建设企业、注册人员、工程项目、诚信信息等基础数据库建设，2015年6月底前再完成10个省、直辖市，2015年底前各省、自治区、直辖市要完成省级建筑市场和工程质量安全监管一体化工作平台建设。实现全国建筑市场“数据一个库、监管</w:t>
      </w:r>
      <w:proofErr w:type="gramStart"/>
      <w:r w:rsidRPr="00D42F5E">
        <w:rPr>
          <w:rFonts w:asciiTheme="minorEastAsia" w:eastAsiaTheme="minorEastAsia" w:hAnsiTheme="minorEastAsia" w:cs="宋体" w:hint="eastAsia"/>
          <w:color w:val="000000"/>
          <w:kern w:val="0"/>
          <w:sz w:val="21"/>
          <w:szCs w:val="21"/>
        </w:rPr>
        <w:t>一</w:t>
      </w:r>
      <w:proofErr w:type="gramEnd"/>
      <w:r w:rsidRPr="00D42F5E">
        <w:rPr>
          <w:rFonts w:asciiTheme="minorEastAsia" w:eastAsiaTheme="minorEastAsia" w:hAnsiTheme="minorEastAsia" w:cs="宋体" w:hint="eastAsia"/>
          <w:color w:val="000000"/>
          <w:kern w:val="0"/>
          <w:sz w:val="21"/>
          <w:szCs w:val="21"/>
        </w:rPr>
        <w:t>张网、管理一条线”的信息化监管目标。</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（六）切实提高从业人员素质</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1.进一步落实施工企业主体责任。各级住房城乡建设主管部门要按照《关于进一步加强和完善建筑劳务管理工作的指导意见》（建市〔2014〕112号）要求，指导和督促施工企业，进一步落实在工人培养、权益保护、用工管理、质量安全管理等方面的责任。施工企业要加快</w:t>
      </w:r>
      <w:proofErr w:type="gramStart"/>
      <w:r w:rsidRPr="00D42F5E">
        <w:rPr>
          <w:rFonts w:asciiTheme="minorEastAsia" w:eastAsiaTheme="minorEastAsia" w:hAnsiTheme="minorEastAsia" w:cs="宋体" w:hint="eastAsia"/>
          <w:color w:val="000000"/>
          <w:kern w:val="0"/>
          <w:sz w:val="21"/>
          <w:szCs w:val="21"/>
        </w:rPr>
        <w:t>培育自</w:t>
      </w:r>
      <w:proofErr w:type="gramEnd"/>
      <w:r w:rsidRPr="00D42F5E">
        <w:rPr>
          <w:rFonts w:asciiTheme="minorEastAsia" w:eastAsiaTheme="minorEastAsia" w:hAnsiTheme="minorEastAsia" w:cs="宋体" w:hint="eastAsia"/>
          <w:color w:val="000000"/>
          <w:kern w:val="0"/>
          <w:sz w:val="21"/>
          <w:szCs w:val="21"/>
        </w:rPr>
        <w:t>有技术工人，对自有劳务人员的施工现场用工管理、持证上岗作业和工资发放承担直接责任；施工总承包企业要对所承包工程的劳务管理全面负责。施工企业要建立劳务人员分类培训制度，实行全员培训、持证上岗。</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2.完善建筑工人培训体系。各级住房城乡建设主管部门要研究建立建筑工人培训信息公开机制，健全技能鉴定制度，探索建立与岗位工资挂钩的工人技能分级管理机制，提高建筑工人参加培训的主动性和积极性。督促施工企业做好建筑工人培训工作，对不承担建筑工人培训主体责任的施工企业依法实施处罚。加强与相关部门的沟通协调，积极争取、充分利用政府财政经费补贴，培训建筑业从业人员，大力培育建筑产业工人队伍。</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3.推行劳务人员实名制管理。各级住房城乡建设主管部门要推行劳务人员实名制管理，推进劳务人员信息化管理，加强劳务人员的组织化管理。</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三、工作计划</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一）动员部署阶段（2014年9月）。2014年9月上旬，住房城乡建设部召开全国工程质量治理两年行动电视电话会议，动员部署相关工作。2014年9月中、下旬，各地住房城乡建设主管部门按照本方案制订具体实施方案，全面动员部署治理行动。各省、自治区、直辖市住房城乡建设主管部门要在10月1日前将实施方案报住房城乡建设部。</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（二）组织实施阶段（2014年10月—2016年6月）。各地住房城乡建设主管部门要按照</w:t>
      </w:r>
      <w:proofErr w:type="gramStart"/>
      <w:r w:rsidRPr="00D42F5E">
        <w:rPr>
          <w:rFonts w:asciiTheme="minorEastAsia" w:eastAsiaTheme="minorEastAsia" w:hAnsiTheme="minorEastAsia" w:cs="宋体" w:hint="eastAsia"/>
          <w:color w:val="000000"/>
          <w:kern w:val="0"/>
          <w:sz w:val="21"/>
          <w:szCs w:val="21"/>
        </w:rPr>
        <w:t>本行动</w:t>
      </w:r>
      <w:proofErr w:type="gramEnd"/>
      <w:r w:rsidRPr="00D42F5E">
        <w:rPr>
          <w:rFonts w:asciiTheme="minorEastAsia" w:eastAsiaTheme="minorEastAsia" w:hAnsiTheme="minorEastAsia" w:cs="宋体" w:hint="eastAsia"/>
          <w:color w:val="000000"/>
          <w:kern w:val="0"/>
          <w:sz w:val="21"/>
          <w:szCs w:val="21"/>
        </w:rPr>
        <w:t>方案和本地具体实施方案，组织开展治理行动。重点对在建的房屋建筑和市政基础设施工程的承发包情况、质量责任落实情况进行全面检查，市、县住房城乡建设主管部门每4个月对本辖区内在建工程项目全面排查一次，各省、自治区、直辖市住房城乡主管部门每半年对本地的工程项目进行一次重点抽查和治理行动督导检查，住房城乡建设部每半年组织一次督查。</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（三）总结分析阶段（2016年7月—8月）各级住房城乡建设主管部门对治理行动开展情况进行总结分析，研究提出建立健全长效机制的意见和建议，形成工作总结报告。</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四、保障措施</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（一）加强领导，周密部署</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各地住房城乡建设主管部门要提高对治理行动的认识，加强组织领导，落实责任，精心安排，认真部署，成立治理行动领导小组，针对本地区的实际情况，制定切实可行的工作方案，明确治理行动的重点、步骤和要求，并认真组织实施。</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lastRenderedPageBreak/>
        <w:t xml:space="preserve">　　（二）落实责任，强化层级监督</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省级住房城乡建设主管部门要加强对市、县治理行动的领导和监督，建立责任追究制度，对工作不力、存在失职渎职行为的，要及时予以通报批评、严格追究责任；对工作突出、成效显著的地区和个人要进行表扬，并总结推广成功经验。住房城乡建设部将定期汇总各地开展治理行动的情况，并予以通报。</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（三）积极引导，加大舆论宣传</w:t>
      </w:r>
    </w:p>
    <w:p w:rsidR="00D42F5E" w:rsidRPr="00D42F5E" w:rsidRDefault="00D42F5E" w:rsidP="00D42F5E">
      <w:pPr>
        <w:widowControl/>
        <w:spacing w:line="301" w:lineRule="atLeast"/>
        <w:jc w:val="left"/>
        <w:rPr>
          <w:rFonts w:asciiTheme="minorEastAsia" w:eastAsiaTheme="minorEastAsia" w:hAnsiTheme="minorEastAsia" w:cs="宋体" w:hint="eastAsia"/>
          <w:color w:val="000000"/>
          <w:kern w:val="0"/>
          <w:sz w:val="21"/>
          <w:szCs w:val="21"/>
        </w:rPr>
      </w:pPr>
      <w:r w:rsidRPr="00D42F5E">
        <w:rPr>
          <w:rFonts w:asciiTheme="minorEastAsia" w:eastAsiaTheme="minorEastAsia" w:hAnsiTheme="minorEastAsia" w:cs="宋体" w:hint="eastAsia"/>
          <w:color w:val="000000"/>
          <w:kern w:val="0"/>
          <w:sz w:val="21"/>
          <w:szCs w:val="21"/>
        </w:rPr>
        <w:t xml:space="preserve">　　各级住房城乡建设主管部门要充分利用报刊、广播、电视、网络等多种形式，对治理行动的重要意义、进展情况以及取得的成效，进行多层面、多渠道、全方位广泛宣传，用客观的情况，准确的信息向社会传递和</w:t>
      </w:r>
      <w:proofErr w:type="gramStart"/>
      <w:r w:rsidRPr="00D42F5E">
        <w:rPr>
          <w:rFonts w:asciiTheme="minorEastAsia" w:eastAsiaTheme="minorEastAsia" w:hAnsiTheme="minorEastAsia" w:cs="宋体" w:hint="eastAsia"/>
          <w:color w:val="000000"/>
          <w:kern w:val="0"/>
          <w:sz w:val="21"/>
          <w:szCs w:val="21"/>
        </w:rPr>
        <w:t>释放正</w:t>
      </w:r>
      <w:proofErr w:type="gramEnd"/>
      <w:r w:rsidRPr="00D42F5E">
        <w:rPr>
          <w:rFonts w:asciiTheme="minorEastAsia" w:eastAsiaTheme="minorEastAsia" w:hAnsiTheme="minorEastAsia" w:cs="宋体" w:hint="eastAsia"/>
          <w:color w:val="000000"/>
          <w:kern w:val="0"/>
          <w:sz w:val="21"/>
          <w:szCs w:val="21"/>
        </w:rPr>
        <w:t>能量，营造有利于治理行动的强大舆论氛围。同时，充分发挥行业协会在加强企业自律、树立行业标杆、制定技术规范、推广先进典型等方面的作用。</w:t>
      </w:r>
    </w:p>
    <w:p w:rsidR="00D42F5E" w:rsidRPr="00D42F5E" w:rsidRDefault="00D42F5E"/>
    <w:sectPr w:rsidR="00D42F5E" w:rsidRPr="00D42F5E" w:rsidSect="0012749F">
      <w:pgSz w:w="11907" w:h="16840" w:code="9"/>
      <w:pgMar w:top="1440" w:right="1797" w:bottom="1440" w:left="1797" w:header="851" w:footer="992" w:gutter="0"/>
      <w:cols w:space="261"/>
      <w:docGrid w:type="lines" w:linePitch="311" w:charSpace="50899"/>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459"/>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
  <w:rsids>
    <w:rsidRoot w:val="00D42F5E"/>
    <w:rsid w:val="0012749F"/>
    <w:rsid w:val="0015076F"/>
    <w:rsid w:val="0054365F"/>
    <w:rsid w:val="0060235B"/>
    <w:rsid w:val="00856CCC"/>
    <w:rsid w:val="009D4EF2"/>
    <w:rsid w:val="00A55056"/>
    <w:rsid w:val="00C900F1"/>
    <w:rsid w:val="00C91B6E"/>
    <w:rsid w:val="00D42F5E"/>
    <w:rsid w:val="00DD6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kern w:val="13"/>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2F5E"/>
    <w:rPr>
      <w:b/>
      <w:bCs/>
    </w:rPr>
  </w:style>
</w:styles>
</file>

<file path=word/webSettings.xml><?xml version="1.0" encoding="utf-8"?>
<w:webSettings xmlns:r="http://schemas.openxmlformats.org/officeDocument/2006/relationships" xmlns:w="http://schemas.openxmlformats.org/wordprocessingml/2006/main">
  <w:divs>
    <w:div w:id="2119715720">
      <w:bodyDiv w:val="1"/>
      <w:marLeft w:val="0"/>
      <w:marRight w:val="0"/>
      <w:marTop w:val="0"/>
      <w:marBottom w:val="0"/>
      <w:divBdr>
        <w:top w:val="none" w:sz="0" w:space="0" w:color="auto"/>
        <w:left w:val="none" w:sz="0" w:space="0" w:color="auto"/>
        <w:bottom w:val="none" w:sz="0" w:space="0" w:color="auto"/>
        <w:right w:val="none" w:sz="0" w:space="0" w:color="auto"/>
      </w:divBdr>
      <w:divsChild>
        <w:div w:id="67385555">
          <w:marLeft w:val="0"/>
          <w:marRight w:val="0"/>
          <w:marTop w:val="0"/>
          <w:marBottom w:val="0"/>
          <w:divBdr>
            <w:top w:val="none" w:sz="0" w:space="0" w:color="auto"/>
            <w:left w:val="none" w:sz="0" w:space="0" w:color="auto"/>
            <w:bottom w:val="none" w:sz="0" w:space="0" w:color="auto"/>
            <w:right w:val="none" w:sz="0" w:space="0" w:color="auto"/>
          </w:divBdr>
          <w:divsChild>
            <w:div w:id="3054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3951</Characters>
  <Application>Microsoft Office Word</Application>
  <DocSecurity>0</DocSecurity>
  <Lines>32</Lines>
  <Paragraphs>9</Paragraphs>
  <ScaleCrop>false</ScaleCrop>
  <Company>China</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1</cp:revision>
  <dcterms:created xsi:type="dcterms:W3CDTF">2014-09-09T03:03:00Z</dcterms:created>
  <dcterms:modified xsi:type="dcterms:W3CDTF">2014-09-09T03:06:00Z</dcterms:modified>
</cp:coreProperties>
</file>