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16" w:rsidRPr="000261D4" w:rsidRDefault="00C75F16" w:rsidP="0042565E">
      <w:pPr>
        <w:spacing w:line="580" w:lineRule="exact"/>
        <w:jc w:val="right"/>
        <w:rPr>
          <w:rFonts w:ascii="仿宋_GB2312" w:eastAsia="仿宋_GB2312" w:cs="仿宋_GB2312"/>
          <w:sz w:val="32"/>
          <w:szCs w:val="32"/>
        </w:rPr>
      </w:pPr>
      <w:r w:rsidRPr="000261D4">
        <w:rPr>
          <w:rFonts w:ascii="仿宋_GB2312" w:eastAsia="仿宋_GB2312" w:cs="仿宋_GB2312"/>
          <w:sz w:val="32"/>
          <w:szCs w:val="32"/>
        </w:rPr>
        <w:t>20150301</w:t>
      </w:r>
    </w:p>
    <w:p w:rsidR="00C75F16" w:rsidRPr="000261D4" w:rsidRDefault="00C75F16" w:rsidP="0042565E">
      <w:pPr>
        <w:spacing w:line="580" w:lineRule="exact"/>
        <w:jc w:val="center"/>
        <w:rPr>
          <w:rFonts w:ascii="方正小标宋简体" w:eastAsia="方正小标宋简体" w:hAnsi="宋体"/>
          <w:kern w:val="0"/>
          <w:sz w:val="44"/>
          <w:szCs w:val="44"/>
          <w:bdr w:val="none" w:sz="0" w:space="0" w:color="auto" w:frame="1"/>
        </w:rPr>
      </w:pPr>
    </w:p>
    <w:p w:rsidR="00C75F16" w:rsidRPr="000261D4" w:rsidRDefault="00C75F16" w:rsidP="0042565E">
      <w:pPr>
        <w:spacing w:line="580" w:lineRule="exact"/>
        <w:jc w:val="center"/>
        <w:rPr>
          <w:rFonts w:ascii="方正小标宋简体" w:eastAsia="方正小标宋简体" w:hAnsi="宋体"/>
          <w:kern w:val="0"/>
          <w:sz w:val="44"/>
          <w:szCs w:val="44"/>
          <w:bdr w:val="none" w:sz="0" w:space="0" w:color="auto" w:frame="1"/>
        </w:rPr>
      </w:pPr>
      <w:r w:rsidRPr="000261D4">
        <w:rPr>
          <w:rFonts w:ascii="方正小标宋简体" w:eastAsia="方正小标宋简体" w:hAnsi="宋体" w:cs="方正小标宋简体" w:hint="eastAsia"/>
          <w:kern w:val="0"/>
          <w:sz w:val="44"/>
          <w:szCs w:val="44"/>
          <w:bdr w:val="none" w:sz="0" w:space="0" w:color="auto" w:frame="1"/>
        </w:rPr>
        <w:t>北京市保障性住房和</w:t>
      </w:r>
      <w:proofErr w:type="gramStart"/>
      <w:r w:rsidRPr="000261D4">
        <w:rPr>
          <w:rFonts w:ascii="方正小标宋简体" w:eastAsia="方正小标宋简体" w:hAnsi="宋体" w:cs="方正小标宋简体" w:hint="eastAsia"/>
          <w:kern w:val="0"/>
          <w:sz w:val="44"/>
          <w:szCs w:val="44"/>
          <w:bdr w:val="none" w:sz="0" w:space="0" w:color="auto" w:frame="1"/>
        </w:rPr>
        <w:t>自住型商品</w:t>
      </w:r>
      <w:proofErr w:type="gramEnd"/>
      <w:r w:rsidRPr="000261D4">
        <w:rPr>
          <w:rFonts w:ascii="方正小标宋简体" w:eastAsia="方正小标宋简体" w:hAnsi="宋体" w:cs="方正小标宋简体" w:hint="eastAsia"/>
          <w:kern w:val="0"/>
          <w:sz w:val="44"/>
          <w:szCs w:val="44"/>
          <w:bdr w:val="none" w:sz="0" w:space="0" w:color="auto" w:frame="1"/>
        </w:rPr>
        <w:t>住房</w:t>
      </w:r>
    </w:p>
    <w:p w:rsidR="00C75F16" w:rsidRPr="000261D4" w:rsidRDefault="00C75F16" w:rsidP="0042565E">
      <w:pPr>
        <w:spacing w:line="580" w:lineRule="exact"/>
        <w:jc w:val="center"/>
        <w:rPr>
          <w:rFonts w:ascii="方正小标宋简体" w:eastAsia="方正小标宋简体" w:hAnsi="宋体"/>
          <w:kern w:val="0"/>
          <w:sz w:val="44"/>
          <w:szCs w:val="44"/>
          <w:bdr w:val="none" w:sz="0" w:space="0" w:color="auto" w:frame="1"/>
        </w:rPr>
      </w:pPr>
      <w:r w:rsidRPr="000261D4">
        <w:rPr>
          <w:rFonts w:ascii="方正小标宋简体" w:eastAsia="方正小标宋简体" w:hAnsi="宋体" w:cs="方正小标宋简体" w:hint="eastAsia"/>
          <w:kern w:val="0"/>
          <w:sz w:val="44"/>
          <w:szCs w:val="44"/>
          <w:bdr w:val="none" w:sz="0" w:space="0" w:color="auto" w:frame="1"/>
        </w:rPr>
        <w:t>物业服务管理暂行办法</w:t>
      </w:r>
    </w:p>
    <w:p w:rsidR="00C75F16" w:rsidRPr="000261D4" w:rsidRDefault="00C75F16" w:rsidP="0042565E">
      <w:pPr>
        <w:spacing w:line="580" w:lineRule="exact"/>
        <w:jc w:val="center"/>
        <w:rPr>
          <w:rFonts w:ascii="仿宋_GB2312" w:eastAsia="仿宋_GB2312"/>
          <w:sz w:val="32"/>
          <w:szCs w:val="32"/>
        </w:rPr>
      </w:pPr>
      <w:r w:rsidRPr="000261D4">
        <w:rPr>
          <w:rFonts w:ascii="仿宋_GB2312" w:eastAsia="仿宋_GB2312" w:cs="仿宋_GB2312"/>
          <w:sz w:val="32"/>
          <w:szCs w:val="32"/>
        </w:rPr>
        <w:t>(</w:t>
      </w:r>
      <w:r w:rsidRPr="000261D4">
        <w:rPr>
          <w:rFonts w:ascii="仿宋_GB2312" w:eastAsia="仿宋_GB2312" w:cs="仿宋_GB2312" w:hint="eastAsia"/>
          <w:sz w:val="32"/>
          <w:szCs w:val="32"/>
        </w:rPr>
        <w:t>征求意见稿</w:t>
      </w:r>
      <w:r w:rsidRPr="000261D4">
        <w:rPr>
          <w:rFonts w:ascii="仿宋_GB2312" w:eastAsia="仿宋_GB2312" w:cs="仿宋_GB2312"/>
          <w:sz w:val="32"/>
          <w:szCs w:val="32"/>
        </w:rPr>
        <w:t xml:space="preserve">) </w:t>
      </w:r>
    </w:p>
    <w:p w:rsidR="00C75F16" w:rsidRPr="000261D4" w:rsidRDefault="00C75F16" w:rsidP="0042565E">
      <w:pPr>
        <w:spacing w:line="580" w:lineRule="exact"/>
        <w:jc w:val="center"/>
        <w:rPr>
          <w:rFonts w:ascii="仿宋_GB2312" w:eastAsia="仿宋_GB2312"/>
          <w:sz w:val="32"/>
          <w:szCs w:val="32"/>
        </w:rPr>
      </w:pPr>
    </w:p>
    <w:p w:rsidR="00C75F16" w:rsidRPr="000261D4" w:rsidRDefault="00C75F16" w:rsidP="0042565E">
      <w:pPr>
        <w:pStyle w:val="a6"/>
        <w:widowControl/>
        <w:numPr>
          <w:ilvl w:val="0"/>
          <w:numId w:val="1"/>
        </w:numPr>
        <w:snapToGrid w:val="0"/>
        <w:spacing w:line="580" w:lineRule="exact"/>
        <w:ind w:firstLineChars="0"/>
        <w:jc w:val="center"/>
        <w:rPr>
          <w:rFonts w:ascii="仿宋_GB2312" w:eastAsia="仿宋_GB2312" w:hAnsi="仿宋"/>
          <w:b/>
          <w:bCs/>
          <w:kern w:val="0"/>
          <w:sz w:val="32"/>
          <w:szCs w:val="32"/>
          <w:bdr w:val="none" w:sz="0" w:space="0" w:color="auto" w:frame="1"/>
        </w:rPr>
      </w:pP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b/>
          <w:bCs/>
          <w:kern w:val="0"/>
          <w:sz w:val="32"/>
          <w:szCs w:val="32"/>
          <w:bdr w:val="none" w:sz="0" w:space="0" w:color="auto" w:frame="1"/>
        </w:rPr>
        <w:t>总</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b/>
          <w:bCs/>
          <w:kern w:val="0"/>
          <w:sz w:val="32"/>
          <w:szCs w:val="32"/>
          <w:bdr w:val="none" w:sz="0" w:space="0" w:color="auto" w:frame="1"/>
        </w:rPr>
        <w:t>则</w:t>
      </w:r>
    </w:p>
    <w:p w:rsidR="00C75F16" w:rsidRPr="000261D4" w:rsidRDefault="00C75F16" w:rsidP="0042565E">
      <w:pPr>
        <w:widowControl/>
        <w:snapToGrid w:val="0"/>
        <w:spacing w:line="580" w:lineRule="exact"/>
        <w:ind w:firstLineChars="196" w:firstLine="630"/>
        <w:jc w:val="left"/>
        <w:rPr>
          <w:rFonts w:ascii="宋体"/>
          <w:kern w:val="0"/>
          <w:sz w:val="14"/>
          <w:szCs w:val="14"/>
        </w:rPr>
      </w:pPr>
      <w:r w:rsidRPr="000261D4">
        <w:rPr>
          <w:rFonts w:ascii="仿宋_GB2312" w:eastAsia="仿宋_GB2312" w:hAnsi="仿宋" w:cs="仿宋_GB2312" w:hint="eastAsia"/>
          <w:b/>
          <w:bCs/>
          <w:kern w:val="0"/>
          <w:sz w:val="32"/>
          <w:szCs w:val="32"/>
          <w:bdr w:val="none" w:sz="0" w:space="0" w:color="auto" w:frame="1"/>
        </w:rPr>
        <w:t>第一条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为提高本市保障性住房和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w:t>
      </w:r>
      <w:r w:rsidRPr="000261D4">
        <w:rPr>
          <w:rFonts w:ascii="仿宋_GB2312" w:eastAsia="仿宋_GB2312" w:cs="仿宋_GB2312" w:hint="eastAsia"/>
          <w:sz w:val="32"/>
          <w:szCs w:val="32"/>
        </w:rPr>
        <w:t>（</w:t>
      </w:r>
      <w:proofErr w:type="gramStart"/>
      <w:r w:rsidRPr="000261D4">
        <w:rPr>
          <w:rFonts w:ascii="仿宋_GB2312" w:eastAsia="仿宋_GB2312" w:cs="仿宋_GB2312" w:hint="eastAsia"/>
          <w:sz w:val="32"/>
          <w:szCs w:val="32"/>
        </w:rPr>
        <w:t>含集中</w:t>
      </w:r>
      <w:proofErr w:type="gramEnd"/>
      <w:r w:rsidRPr="000261D4">
        <w:rPr>
          <w:rFonts w:ascii="仿宋_GB2312" w:eastAsia="仿宋_GB2312" w:cs="仿宋_GB2312" w:hint="eastAsia"/>
          <w:sz w:val="32"/>
          <w:szCs w:val="32"/>
        </w:rPr>
        <w:t>建设与商品住房配建）项目</w:t>
      </w:r>
      <w:r w:rsidRPr="000261D4">
        <w:rPr>
          <w:rFonts w:ascii="仿宋_GB2312" w:eastAsia="仿宋_GB2312" w:hAnsi="仿宋" w:cs="仿宋_GB2312" w:hint="eastAsia"/>
          <w:kern w:val="0"/>
          <w:sz w:val="32"/>
          <w:szCs w:val="32"/>
          <w:bdr w:val="none" w:sz="0" w:space="0" w:color="auto" w:frame="1"/>
        </w:rPr>
        <w:t>物业服务水平，建设和谐居住社区，根据《物业管理条例》（国务院令第</w:t>
      </w:r>
      <w:r w:rsidRPr="000261D4">
        <w:rPr>
          <w:rFonts w:ascii="仿宋_GB2312" w:eastAsia="仿宋_GB2312" w:hAnsi="仿宋" w:cs="仿宋_GB2312"/>
          <w:kern w:val="0"/>
          <w:sz w:val="32"/>
          <w:szCs w:val="32"/>
          <w:bdr w:val="none" w:sz="0" w:space="0" w:color="auto" w:frame="1"/>
        </w:rPr>
        <w:t>379</w:t>
      </w:r>
      <w:r w:rsidRPr="000261D4">
        <w:rPr>
          <w:rFonts w:ascii="仿宋_GB2312" w:eastAsia="仿宋_GB2312" w:hAnsi="仿宋" w:cs="仿宋_GB2312" w:hint="eastAsia"/>
          <w:kern w:val="0"/>
          <w:sz w:val="32"/>
          <w:szCs w:val="32"/>
          <w:bdr w:val="none" w:sz="0" w:space="0" w:color="auto" w:frame="1"/>
        </w:rPr>
        <w:t>号令）和《北京市物业管理办法》（北京市人民政府第</w:t>
      </w:r>
      <w:r w:rsidRPr="000261D4">
        <w:rPr>
          <w:rFonts w:ascii="仿宋_GB2312" w:eastAsia="仿宋_GB2312" w:hAnsi="仿宋" w:cs="仿宋_GB2312"/>
          <w:kern w:val="0"/>
          <w:sz w:val="32"/>
          <w:szCs w:val="32"/>
          <w:bdr w:val="none" w:sz="0" w:space="0" w:color="auto" w:frame="1"/>
        </w:rPr>
        <w:t>219</w:t>
      </w:r>
      <w:r w:rsidRPr="000261D4">
        <w:rPr>
          <w:rFonts w:ascii="仿宋_GB2312" w:eastAsia="仿宋_GB2312" w:hAnsi="仿宋" w:cs="仿宋_GB2312" w:hint="eastAsia"/>
          <w:kern w:val="0"/>
          <w:sz w:val="32"/>
          <w:szCs w:val="32"/>
          <w:bdr w:val="none" w:sz="0" w:space="0" w:color="auto" w:frame="1"/>
        </w:rPr>
        <w:t>号令）及相关法律法规，制定本办法。</w:t>
      </w:r>
    </w:p>
    <w:p w:rsidR="00C75F16" w:rsidRPr="000261D4" w:rsidRDefault="00C75F16" w:rsidP="0042565E">
      <w:pPr>
        <w:widowControl/>
        <w:snapToGrid w:val="0"/>
        <w:spacing w:line="580" w:lineRule="exact"/>
        <w:ind w:firstLineChars="196" w:firstLine="630"/>
        <w:jc w:val="left"/>
        <w:rPr>
          <w:rFonts w:ascii="宋体"/>
          <w:kern w:val="0"/>
          <w:sz w:val="14"/>
          <w:szCs w:val="14"/>
        </w:rPr>
      </w:pPr>
      <w:r w:rsidRPr="000261D4">
        <w:rPr>
          <w:rFonts w:ascii="仿宋_GB2312" w:eastAsia="仿宋_GB2312" w:hAnsi="仿宋" w:cs="仿宋_GB2312" w:hint="eastAsia"/>
          <w:b/>
          <w:bCs/>
          <w:kern w:val="0"/>
          <w:sz w:val="32"/>
          <w:szCs w:val="32"/>
          <w:bdr w:val="none" w:sz="0" w:space="0" w:color="auto" w:frame="1"/>
        </w:rPr>
        <w:t>第二条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本市保障性住房和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住房项目委托物业服务企业实施物业服务工作适用本办法。</w:t>
      </w:r>
    </w:p>
    <w:p w:rsidR="00C75F16" w:rsidRPr="000261D4" w:rsidRDefault="00C75F16" w:rsidP="0042565E">
      <w:pPr>
        <w:widowControl/>
        <w:snapToGrid w:val="0"/>
        <w:spacing w:line="580" w:lineRule="exact"/>
        <w:ind w:firstLineChars="196" w:firstLine="63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第三条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本办法所称的保障性住房，是指按照《国务院关于解决城市低收入家庭住房困难的若干意见》（国发</w:t>
      </w:r>
      <w:r w:rsidRPr="000261D4">
        <w:rPr>
          <w:rFonts w:ascii="仿宋_GB2312" w:eastAsia="仿宋_GB2312" w:hAnsi="仿宋" w:cs="仿宋_GB2312"/>
          <w:kern w:val="0"/>
          <w:sz w:val="32"/>
          <w:szCs w:val="32"/>
          <w:bdr w:val="none" w:sz="0" w:space="0" w:color="auto" w:frame="1"/>
        </w:rPr>
        <w:t>[2007]24</w:t>
      </w:r>
      <w:r w:rsidRPr="000261D4">
        <w:rPr>
          <w:rFonts w:ascii="仿宋_GB2312" w:eastAsia="仿宋_GB2312" w:hAnsi="仿宋" w:cs="仿宋_GB2312" w:hint="eastAsia"/>
          <w:kern w:val="0"/>
          <w:sz w:val="32"/>
          <w:szCs w:val="32"/>
          <w:bdr w:val="none" w:sz="0" w:space="0" w:color="auto" w:frame="1"/>
        </w:rPr>
        <w:t>号）要求建设收购的公共租赁住房（含廉租住房，下同）、经济适用住房、限价商品住房</w:t>
      </w:r>
      <w:r>
        <w:rPr>
          <w:rFonts w:ascii="仿宋_GB2312" w:eastAsia="仿宋_GB2312" w:hAnsi="仿宋" w:cs="仿宋_GB2312" w:hint="eastAsia"/>
          <w:kern w:val="0"/>
          <w:sz w:val="32"/>
          <w:szCs w:val="32"/>
          <w:bdr w:val="none" w:sz="0" w:space="0" w:color="auto" w:frame="1"/>
        </w:rPr>
        <w:t>及本市规定的其他类型保障性住房</w:t>
      </w:r>
      <w:r w:rsidRPr="000261D4">
        <w:rPr>
          <w:rFonts w:ascii="仿宋_GB2312" w:eastAsia="仿宋_GB2312" w:hAnsi="仿宋" w:cs="仿宋_GB2312" w:hint="eastAsia"/>
          <w:kern w:val="0"/>
          <w:sz w:val="32"/>
          <w:szCs w:val="32"/>
          <w:bdr w:val="none" w:sz="0" w:space="0" w:color="auto" w:frame="1"/>
        </w:rPr>
        <w:t>。</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住房是指按照《关于加快中低价位自住型改善型商品住房建设的意见》（京建发</w:t>
      </w:r>
      <w:r w:rsidRPr="000261D4">
        <w:rPr>
          <w:rFonts w:ascii="仿宋_GB2312" w:eastAsia="仿宋_GB2312" w:hAnsi="仿宋" w:cs="仿宋_GB2312"/>
          <w:kern w:val="0"/>
          <w:sz w:val="32"/>
          <w:szCs w:val="32"/>
          <w:bdr w:val="none" w:sz="0" w:space="0" w:color="auto" w:frame="1"/>
        </w:rPr>
        <w:t>[2013]510</w:t>
      </w:r>
      <w:r w:rsidRPr="000261D4">
        <w:rPr>
          <w:rFonts w:ascii="仿宋_GB2312" w:eastAsia="仿宋_GB2312" w:hAnsi="仿宋" w:cs="仿宋_GB2312" w:hint="eastAsia"/>
          <w:kern w:val="0"/>
          <w:sz w:val="32"/>
          <w:szCs w:val="32"/>
          <w:bdr w:val="none" w:sz="0" w:space="0" w:color="auto" w:frame="1"/>
        </w:rPr>
        <w:t>号）要求建设的住房。</w:t>
      </w:r>
    </w:p>
    <w:p w:rsidR="00C75F16" w:rsidRPr="000261D4" w:rsidRDefault="00C75F16" w:rsidP="0042565E">
      <w:pPr>
        <w:widowControl/>
        <w:snapToGrid w:val="0"/>
        <w:spacing w:line="580" w:lineRule="exact"/>
        <w:ind w:firstLineChars="196" w:firstLine="63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第四条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市住房和城乡建设委员会（以下简称市住房城乡建设委）负责本市保障性住房和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住房项目物业服务工作的监督指导。</w:t>
      </w:r>
    </w:p>
    <w:p w:rsidR="00C75F16" w:rsidRDefault="00C75F16" w:rsidP="0042565E">
      <w:pPr>
        <w:widowControl/>
        <w:snapToGrid w:val="0"/>
        <w:spacing w:line="580" w:lineRule="exact"/>
        <w:ind w:firstLineChars="196" w:firstLine="627"/>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lastRenderedPageBreak/>
        <w:t>区县房屋行政主管部门</w:t>
      </w:r>
      <w:r>
        <w:rPr>
          <w:rFonts w:ascii="仿宋_GB2312" w:eastAsia="仿宋_GB2312" w:hAnsi="仿宋" w:cs="仿宋_GB2312" w:hint="eastAsia"/>
          <w:kern w:val="0"/>
          <w:sz w:val="32"/>
          <w:szCs w:val="32"/>
          <w:bdr w:val="none" w:sz="0" w:space="0" w:color="auto" w:frame="1"/>
        </w:rPr>
        <w:t>负责本行政区域</w:t>
      </w:r>
      <w:proofErr w:type="gramStart"/>
      <w:r>
        <w:rPr>
          <w:rFonts w:ascii="仿宋_GB2312" w:eastAsia="仿宋_GB2312" w:hAnsi="仿宋" w:cs="仿宋_GB2312" w:hint="eastAsia"/>
          <w:kern w:val="0"/>
          <w:sz w:val="32"/>
          <w:szCs w:val="32"/>
          <w:bdr w:val="none" w:sz="0" w:space="0" w:color="auto" w:frame="1"/>
        </w:rPr>
        <w:t>内保障</w:t>
      </w:r>
      <w:proofErr w:type="gramEnd"/>
      <w:r>
        <w:rPr>
          <w:rFonts w:ascii="仿宋_GB2312" w:eastAsia="仿宋_GB2312" w:hAnsi="仿宋" w:cs="仿宋_GB2312" w:hint="eastAsia"/>
          <w:kern w:val="0"/>
          <w:sz w:val="32"/>
          <w:szCs w:val="32"/>
          <w:bdr w:val="none" w:sz="0" w:space="0" w:color="auto" w:frame="1"/>
        </w:rPr>
        <w:t>性住房和</w:t>
      </w:r>
      <w:proofErr w:type="gramStart"/>
      <w:r>
        <w:rPr>
          <w:rFonts w:ascii="仿宋_GB2312" w:eastAsia="仿宋_GB2312" w:hAnsi="仿宋" w:cs="仿宋_GB2312" w:hint="eastAsia"/>
          <w:kern w:val="0"/>
          <w:sz w:val="32"/>
          <w:szCs w:val="32"/>
          <w:bdr w:val="none" w:sz="0" w:space="0" w:color="auto" w:frame="1"/>
        </w:rPr>
        <w:t>自住型商品</w:t>
      </w:r>
      <w:proofErr w:type="gramEnd"/>
      <w:r>
        <w:rPr>
          <w:rFonts w:ascii="仿宋_GB2312" w:eastAsia="仿宋_GB2312" w:hAnsi="仿宋" w:cs="仿宋_GB2312" w:hint="eastAsia"/>
          <w:kern w:val="0"/>
          <w:sz w:val="32"/>
          <w:szCs w:val="32"/>
          <w:bdr w:val="none" w:sz="0" w:space="0" w:color="auto" w:frame="1"/>
        </w:rPr>
        <w:t>住房项目物业服务工作的监督指导。区县住房保障管理部门配合房屋行政主管部门做好相关工作。</w:t>
      </w:r>
    </w:p>
    <w:p w:rsidR="00C75F16" w:rsidRPr="000261D4" w:rsidRDefault="00C75F16" w:rsidP="0042565E">
      <w:pPr>
        <w:widowControl/>
        <w:snapToGrid w:val="0"/>
        <w:spacing w:line="580" w:lineRule="exact"/>
        <w:ind w:firstLineChars="196" w:firstLine="627"/>
        <w:jc w:val="left"/>
        <w:rPr>
          <w:rFonts w:ascii="仿宋_GB2312" w:eastAsia="仿宋_GB2312" w:hAnsi="仿宋"/>
          <w:kern w:val="0"/>
          <w:sz w:val="32"/>
          <w:szCs w:val="32"/>
          <w:bdr w:val="none" w:sz="0" w:space="0" w:color="auto" w:frame="1"/>
        </w:rPr>
      </w:pPr>
      <w:r>
        <w:rPr>
          <w:rFonts w:ascii="仿宋_GB2312" w:eastAsia="仿宋_GB2312" w:hAnsi="仿宋" w:cs="仿宋_GB2312" w:hint="eastAsia"/>
          <w:kern w:val="0"/>
          <w:sz w:val="32"/>
          <w:szCs w:val="32"/>
          <w:bdr w:val="none" w:sz="0" w:space="0" w:color="auto" w:frame="1"/>
        </w:rPr>
        <w:t>会同</w:t>
      </w:r>
      <w:r w:rsidRPr="000261D4">
        <w:rPr>
          <w:rFonts w:ascii="仿宋_GB2312" w:eastAsia="仿宋_GB2312" w:hAnsi="仿宋" w:cs="仿宋_GB2312" w:hint="eastAsia"/>
          <w:kern w:val="0"/>
          <w:sz w:val="32"/>
          <w:szCs w:val="32"/>
          <w:bdr w:val="none" w:sz="0" w:space="0" w:color="auto" w:frame="1"/>
        </w:rPr>
        <w:t>住房保障管理部门</w:t>
      </w:r>
      <w:r>
        <w:rPr>
          <w:rFonts w:ascii="仿宋_GB2312" w:eastAsia="仿宋_GB2312" w:hAnsi="仿宋" w:cs="仿宋_GB2312" w:hint="eastAsia"/>
          <w:kern w:val="0"/>
          <w:sz w:val="32"/>
          <w:szCs w:val="32"/>
          <w:bdr w:val="none" w:sz="0" w:space="0" w:color="auto" w:frame="1"/>
        </w:rPr>
        <w:t>对</w:t>
      </w:r>
      <w:r w:rsidRPr="000261D4">
        <w:rPr>
          <w:rFonts w:ascii="仿宋_GB2312" w:eastAsia="仿宋_GB2312" w:hAnsi="仿宋" w:cs="仿宋_GB2312" w:hint="eastAsia"/>
          <w:kern w:val="0"/>
          <w:sz w:val="32"/>
          <w:szCs w:val="32"/>
          <w:bdr w:val="none" w:sz="0" w:space="0" w:color="auto" w:frame="1"/>
        </w:rPr>
        <w:t>本行政区域</w:t>
      </w:r>
      <w:proofErr w:type="gramStart"/>
      <w:r w:rsidRPr="000261D4">
        <w:rPr>
          <w:rFonts w:ascii="仿宋_GB2312" w:eastAsia="仿宋_GB2312" w:hAnsi="仿宋" w:cs="仿宋_GB2312" w:hint="eastAsia"/>
          <w:kern w:val="0"/>
          <w:sz w:val="32"/>
          <w:szCs w:val="32"/>
          <w:bdr w:val="none" w:sz="0" w:space="0" w:color="auto" w:frame="1"/>
        </w:rPr>
        <w:t>内保障</w:t>
      </w:r>
      <w:proofErr w:type="gramEnd"/>
      <w:r w:rsidRPr="000261D4">
        <w:rPr>
          <w:rFonts w:ascii="仿宋_GB2312" w:eastAsia="仿宋_GB2312" w:hAnsi="仿宋" w:cs="仿宋_GB2312" w:hint="eastAsia"/>
          <w:kern w:val="0"/>
          <w:sz w:val="32"/>
          <w:szCs w:val="32"/>
          <w:bdr w:val="none" w:sz="0" w:space="0" w:color="auto" w:frame="1"/>
        </w:rPr>
        <w:t>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住房项目物业服务工作</w:t>
      </w:r>
      <w:r>
        <w:rPr>
          <w:rFonts w:ascii="仿宋_GB2312" w:eastAsia="仿宋_GB2312" w:hAnsi="仿宋" w:cs="仿宋_GB2312" w:hint="eastAsia"/>
          <w:kern w:val="0"/>
          <w:sz w:val="32"/>
          <w:szCs w:val="32"/>
          <w:bdr w:val="none" w:sz="0" w:space="0" w:color="auto" w:frame="1"/>
        </w:rPr>
        <w:t>进行</w:t>
      </w:r>
      <w:r w:rsidRPr="000261D4">
        <w:rPr>
          <w:rFonts w:ascii="仿宋_GB2312" w:eastAsia="仿宋_GB2312" w:hAnsi="仿宋" w:cs="仿宋_GB2312" w:hint="eastAsia"/>
          <w:kern w:val="0"/>
          <w:sz w:val="32"/>
          <w:szCs w:val="32"/>
          <w:bdr w:val="none" w:sz="0" w:space="0" w:color="auto" w:frame="1"/>
        </w:rPr>
        <w:t>监督指导。</w:t>
      </w:r>
    </w:p>
    <w:p w:rsidR="00C75F16" w:rsidRPr="000261D4" w:rsidRDefault="00C75F16" w:rsidP="0073122A">
      <w:pPr>
        <w:widowControl/>
        <w:snapToGrid w:val="0"/>
        <w:spacing w:line="580" w:lineRule="exact"/>
        <w:ind w:firstLineChars="196" w:firstLine="63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第五条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市住房城乡建设委</w:t>
      </w:r>
      <w:r>
        <w:rPr>
          <w:rFonts w:ascii="仿宋_GB2312" w:eastAsia="仿宋_GB2312" w:hAnsi="仿宋" w:cs="仿宋_GB2312" w:hint="eastAsia"/>
          <w:kern w:val="0"/>
          <w:sz w:val="32"/>
          <w:szCs w:val="32"/>
          <w:bdr w:val="none" w:sz="0" w:space="0" w:color="auto" w:frame="1"/>
        </w:rPr>
        <w:t>会同</w:t>
      </w:r>
      <w:r w:rsidRPr="000261D4">
        <w:rPr>
          <w:rFonts w:ascii="仿宋_GB2312" w:eastAsia="仿宋_GB2312" w:hAnsi="仿宋" w:cs="仿宋_GB2312" w:hint="eastAsia"/>
          <w:kern w:val="0"/>
          <w:sz w:val="32"/>
          <w:szCs w:val="32"/>
          <w:bdr w:val="none" w:sz="0" w:space="0" w:color="auto" w:frame="1"/>
        </w:rPr>
        <w:t>北京物业管理行业协会（以下简称物业协会</w:t>
      </w:r>
      <w:r>
        <w:rPr>
          <w:rFonts w:ascii="仿宋_GB2312" w:eastAsia="仿宋_GB2312" w:hAnsi="仿宋" w:cs="仿宋_GB2312" w:hint="eastAsia"/>
          <w:kern w:val="0"/>
          <w:sz w:val="32"/>
          <w:szCs w:val="32"/>
          <w:bdr w:val="none" w:sz="0" w:space="0" w:color="auto" w:frame="1"/>
        </w:rPr>
        <w:t>）</w:t>
      </w:r>
      <w:r w:rsidRPr="000261D4">
        <w:rPr>
          <w:rFonts w:ascii="仿宋_GB2312" w:eastAsia="仿宋_GB2312" w:hAnsi="仿宋" w:cs="仿宋_GB2312" w:hint="eastAsia"/>
          <w:kern w:val="0"/>
          <w:sz w:val="32"/>
          <w:szCs w:val="32"/>
          <w:bdr w:val="none" w:sz="0" w:space="0" w:color="auto" w:frame="1"/>
        </w:rPr>
        <w:t>建立承接保障性住房和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w:t>
      </w:r>
      <w:r>
        <w:rPr>
          <w:rFonts w:ascii="仿宋_GB2312" w:eastAsia="仿宋_GB2312" w:hAnsi="仿宋" w:cs="仿宋_GB2312" w:hint="eastAsia"/>
          <w:kern w:val="0"/>
          <w:sz w:val="32"/>
          <w:szCs w:val="32"/>
          <w:bdr w:val="none" w:sz="0" w:space="0" w:color="auto" w:frame="1"/>
        </w:rPr>
        <w:t>优秀</w:t>
      </w:r>
      <w:r w:rsidRPr="000261D4">
        <w:rPr>
          <w:rFonts w:ascii="仿宋_GB2312" w:eastAsia="仿宋_GB2312" w:hAnsi="仿宋" w:cs="仿宋_GB2312" w:hint="eastAsia"/>
          <w:kern w:val="0"/>
          <w:sz w:val="32"/>
          <w:szCs w:val="32"/>
          <w:bdr w:val="none" w:sz="0" w:space="0" w:color="auto" w:frame="1"/>
        </w:rPr>
        <w:t>企业名录，鼓励</w:t>
      </w:r>
      <w:r>
        <w:rPr>
          <w:rFonts w:ascii="仿宋_GB2312" w:eastAsia="仿宋_GB2312" w:hAnsi="仿宋" w:cs="仿宋_GB2312" w:hint="eastAsia"/>
          <w:kern w:val="0"/>
          <w:sz w:val="32"/>
          <w:szCs w:val="32"/>
          <w:bdr w:val="none" w:sz="0" w:space="0" w:color="auto" w:frame="1"/>
        </w:rPr>
        <w:t>资质等级高、实力强的</w:t>
      </w:r>
      <w:r w:rsidRPr="000261D4">
        <w:rPr>
          <w:rFonts w:ascii="仿宋_GB2312" w:eastAsia="仿宋_GB2312" w:hAnsi="仿宋" w:cs="仿宋_GB2312" w:hint="eastAsia"/>
          <w:kern w:val="0"/>
          <w:sz w:val="32"/>
          <w:szCs w:val="32"/>
          <w:bdr w:val="none" w:sz="0" w:space="0" w:color="auto" w:frame="1"/>
        </w:rPr>
        <w:t>物业服务企业参与服务。</w:t>
      </w:r>
    </w:p>
    <w:p w:rsidR="00C75F16" w:rsidRPr="000261D4" w:rsidRDefault="00C75F16" w:rsidP="0042565E">
      <w:pPr>
        <w:widowControl/>
        <w:snapToGrid w:val="0"/>
        <w:spacing w:line="580" w:lineRule="exact"/>
        <w:ind w:firstLineChars="196" w:firstLine="630"/>
        <w:jc w:val="left"/>
        <w:rPr>
          <w:rFonts w:ascii="仿宋_GB2312" w:eastAsia="仿宋_GB2312" w:hAnsi="仿宋"/>
          <w:b/>
          <w:bCs/>
          <w:kern w:val="0"/>
          <w:sz w:val="32"/>
          <w:szCs w:val="32"/>
          <w:bdr w:val="none" w:sz="0" w:space="0" w:color="auto" w:frame="1"/>
        </w:rPr>
      </w:pPr>
    </w:p>
    <w:p w:rsidR="00C75F16" w:rsidRPr="000261D4" w:rsidRDefault="00C75F16" w:rsidP="0042565E">
      <w:pPr>
        <w:pStyle w:val="a6"/>
        <w:widowControl/>
        <w:numPr>
          <w:ilvl w:val="0"/>
          <w:numId w:val="1"/>
        </w:numPr>
        <w:snapToGrid w:val="0"/>
        <w:spacing w:line="580" w:lineRule="exact"/>
        <w:ind w:firstLineChars="0"/>
        <w:jc w:val="center"/>
        <w:rPr>
          <w:rFonts w:ascii="仿宋_GB2312" w:eastAsia="仿宋_GB2312" w:hAnsi="仿宋"/>
          <w:b/>
          <w:bCs/>
          <w:kern w:val="0"/>
          <w:sz w:val="32"/>
          <w:szCs w:val="32"/>
          <w:bdr w:val="none" w:sz="0" w:space="0" w:color="auto" w:frame="1"/>
        </w:rPr>
      </w:pP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b/>
          <w:bCs/>
          <w:kern w:val="0"/>
          <w:sz w:val="32"/>
          <w:szCs w:val="32"/>
          <w:bdr w:val="none" w:sz="0" w:space="0" w:color="auto" w:frame="1"/>
        </w:rPr>
        <w:t>物业服务企业选聘</w:t>
      </w:r>
    </w:p>
    <w:p w:rsidR="00C75F16" w:rsidRPr="000261D4" w:rsidRDefault="00C75F16" w:rsidP="00E3626D">
      <w:pPr>
        <w:widowControl/>
        <w:snapToGrid w:val="0"/>
        <w:spacing w:line="580" w:lineRule="exact"/>
        <w:ind w:firstLineChars="196" w:firstLine="63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第六条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区县房屋行政主管部门会同住房保障管理部门，对本行政区域</w:t>
      </w:r>
      <w:proofErr w:type="gramStart"/>
      <w:r w:rsidRPr="000261D4">
        <w:rPr>
          <w:rFonts w:ascii="仿宋_GB2312" w:eastAsia="仿宋_GB2312" w:hAnsi="仿宋" w:cs="仿宋_GB2312" w:hint="eastAsia"/>
          <w:kern w:val="0"/>
          <w:sz w:val="32"/>
          <w:szCs w:val="32"/>
          <w:bdr w:val="none" w:sz="0" w:space="0" w:color="auto" w:frame="1"/>
        </w:rPr>
        <w:t>内保障</w:t>
      </w:r>
      <w:proofErr w:type="gramEnd"/>
      <w:r w:rsidRPr="000261D4">
        <w:rPr>
          <w:rFonts w:ascii="仿宋_GB2312" w:eastAsia="仿宋_GB2312" w:hAnsi="仿宋" w:cs="仿宋_GB2312" w:hint="eastAsia"/>
          <w:kern w:val="0"/>
          <w:sz w:val="32"/>
          <w:szCs w:val="32"/>
          <w:bdr w:val="none" w:sz="0" w:space="0" w:color="auto" w:frame="1"/>
        </w:rPr>
        <w:t>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住房项目物业服务企业选聘工作进行监督指导。</w:t>
      </w:r>
      <w:r>
        <w:rPr>
          <w:rFonts w:ascii="仿宋_GB2312" w:eastAsia="仿宋_GB2312" w:hAnsi="仿宋" w:cs="仿宋_GB2312" w:hint="eastAsia"/>
          <w:kern w:val="0"/>
          <w:sz w:val="32"/>
          <w:szCs w:val="32"/>
          <w:bdr w:val="none" w:sz="0" w:space="0" w:color="auto" w:frame="1"/>
        </w:rPr>
        <w:t>物业协会</w:t>
      </w:r>
      <w:r w:rsidRPr="000261D4">
        <w:rPr>
          <w:rFonts w:ascii="仿宋_GB2312" w:eastAsia="仿宋_GB2312" w:hAnsi="仿宋" w:cs="仿宋_GB2312" w:hint="eastAsia"/>
          <w:kern w:val="0"/>
          <w:sz w:val="32"/>
          <w:szCs w:val="32"/>
          <w:bdr w:val="none" w:sz="0" w:space="0" w:color="auto" w:frame="1"/>
        </w:rPr>
        <w:t>具体负责物业服务企业选聘相关事务性工作。</w:t>
      </w:r>
    </w:p>
    <w:p w:rsidR="00C75F16" w:rsidRPr="000261D4" w:rsidRDefault="00C75F16" w:rsidP="0042565E">
      <w:pPr>
        <w:widowControl/>
        <w:snapToGrid w:val="0"/>
        <w:spacing w:line="580" w:lineRule="exact"/>
        <w:ind w:firstLine="600"/>
        <w:jc w:val="left"/>
        <w:rPr>
          <w:rFonts w:ascii="宋体"/>
          <w:kern w:val="0"/>
          <w:sz w:val="14"/>
          <w:szCs w:val="14"/>
        </w:rPr>
      </w:pPr>
      <w:r w:rsidRPr="000261D4">
        <w:rPr>
          <w:rFonts w:ascii="仿宋_GB2312" w:eastAsia="仿宋_GB2312" w:hAnsi="仿宋" w:cs="仿宋_GB2312" w:hint="eastAsia"/>
          <w:b/>
          <w:bCs/>
          <w:kern w:val="0"/>
          <w:sz w:val="32"/>
          <w:szCs w:val="32"/>
          <w:bdr w:val="none" w:sz="0" w:space="0" w:color="auto" w:frame="1"/>
        </w:rPr>
        <w:t>第七条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承接保障性住房和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住房项目物业服务企业名录，根据物业服务企业的资质、业绩、信用信息记录、社会反映等情况建立，并向社会公布。进入企业名录的物业服务企业应同时具备以下条件：</w:t>
      </w:r>
    </w:p>
    <w:p w:rsidR="00C75F16" w:rsidRPr="000261D4" w:rsidRDefault="00C75F16" w:rsidP="0042565E">
      <w:pPr>
        <w:widowControl/>
        <w:snapToGrid w:val="0"/>
        <w:spacing w:line="580" w:lineRule="exact"/>
        <w:ind w:firstLine="600"/>
        <w:jc w:val="left"/>
        <w:rPr>
          <w:rFonts w:ascii="宋体"/>
          <w:kern w:val="0"/>
          <w:sz w:val="14"/>
          <w:szCs w:val="14"/>
        </w:rPr>
      </w:pPr>
      <w:r w:rsidRPr="000261D4">
        <w:rPr>
          <w:rFonts w:ascii="仿宋_GB2312" w:eastAsia="仿宋_GB2312" w:hAnsi="仿宋" w:cs="仿宋_GB2312" w:hint="eastAsia"/>
          <w:kern w:val="0"/>
          <w:sz w:val="32"/>
          <w:szCs w:val="32"/>
          <w:bdr w:val="none" w:sz="0" w:space="0" w:color="auto" w:frame="1"/>
        </w:rPr>
        <w:t>（一）具备物业服务企业二级（含）以上资质；</w:t>
      </w:r>
    </w:p>
    <w:p w:rsidR="00C75F16" w:rsidRPr="000261D4" w:rsidRDefault="00C75F16" w:rsidP="0042565E">
      <w:pPr>
        <w:widowControl/>
        <w:snapToGrid w:val="0"/>
        <w:spacing w:line="580" w:lineRule="exact"/>
        <w:ind w:firstLine="600"/>
        <w:jc w:val="left"/>
        <w:rPr>
          <w:rFonts w:ascii="宋体"/>
          <w:kern w:val="0"/>
          <w:sz w:val="14"/>
          <w:szCs w:val="14"/>
        </w:rPr>
      </w:pPr>
      <w:r w:rsidRPr="000261D4">
        <w:rPr>
          <w:rFonts w:ascii="仿宋_GB2312" w:eastAsia="仿宋_GB2312" w:hAnsi="仿宋" w:cs="仿宋_GB2312" w:hint="eastAsia"/>
          <w:kern w:val="0"/>
          <w:sz w:val="32"/>
          <w:szCs w:val="32"/>
          <w:bdr w:val="none" w:sz="0" w:space="0" w:color="auto" w:frame="1"/>
        </w:rPr>
        <w:t>（二）</w:t>
      </w:r>
      <w:r w:rsidRPr="000261D4">
        <w:rPr>
          <w:rFonts w:ascii="仿宋_GB2312" w:eastAsia="仿宋_GB2312" w:cs="仿宋_GB2312" w:hint="eastAsia"/>
          <w:sz w:val="32"/>
          <w:szCs w:val="32"/>
        </w:rPr>
        <w:t>本市备案住宅项目累计超过</w:t>
      </w:r>
      <w:r w:rsidRPr="000261D4">
        <w:rPr>
          <w:rFonts w:ascii="仿宋_GB2312" w:eastAsia="仿宋_GB2312" w:cs="仿宋_GB2312"/>
          <w:sz w:val="32"/>
          <w:szCs w:val="32"/>
        </w:rPr>
        <w:t>20</w:t>
      </w:r>
      <w:r w:rsidRPr="000261D4">
        <w:rPr>
          <w:rFonts w:ascii="仿宋_GB2312" w:eastAsia="仿宋_GB2312" w:cs="仿宋_GB2312" w:hint="eastAsia"/>
          <w:sz w:val="32"/>
          <w:szCs w:val="32"/>
        </w:rPr>
        <w:t>万平方米；</w:t>
      </w:r>
    </w:p>
    <w:p w:rsidR="00C75F16" w:rsidRPr="000261D4" w:rsidRDefault="00C75F16" w:rsidP="004C22D3">
      <w:pPr>
        <w:widowControl/>
        <w:snapToGrid w:val="0"/>
        <w:spacing w:line="580" w:lineRule="exact"/>
        <w:ind w:firstLine="60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（三）申请入围前</w:t>
      </w:r>
      <w:r w:rsidRPr="000261D4">
        <w:rPr>
          <w:rFonts w:ascii="仿宋_GB2312" w:eastAsia="仿宋_GB2312" w:cs="仿宋_GB2312" w:hint="eastAsia"/>
          <w:sz w:val="32"/>
          <w:szCs w:val="32"/>
        </w:rPr>
        <w:t>两年，物业服务企业及项目负责人在</w:t>
      </w:r>
      <w:r w:rsidRPr="000261D4">
        <w:rPr>
          <w:rFonts w:ascii="仿宋_GB2312" w:eastAsia="仿宋_GB2312" w:hAnsi="仿宋" w:cs="仿宋_GB2312" w:hint="eastAsia"/>
          <w:kern w:val="0"/>
          <w:sz w:val="32"/>
          <w:szCs w:val="32"/>
          <w:bdr w:val="none" w:sz="0" w:space="0" w:color="auto" w:frame="1"/>
        </w:rPr>
        <w:t>信用信息系统无扣分记录，</w:t>
      </w:r>
      <w:r w:rsidRPr="000261D4">
        <w:rPr>
          <w:rFonts w:ascii="仿宋_GB2312" w:eastAsia="仿宋_GB2312" w:cs="仿宋_GB2312" w:hint="eastAsia"/>
          <w:sz w:val="32"/>
          <w:szCs w:val="32"/>
        </w:rPr>
        <w:t>物业服务活动中未出现违法违规行为</w:t>
      </w:r>
      <w:r w:rsidRPr="000261D4">
        <w:rPr>
          <w:rFonts w:ascii="仿宋_GB2312" w:eastAsia="仿宋_GB2312" w:hAnsi="仿宋" w:cs="仿宋_GB2312" w:hint="eastAsia"/>
          <w:kern w:val="0"/>
          <w:sz w:val="32"/>
          <w:szCs w:val="32"/>
          <w:bdr w:val="none" w:sz="0" w:space="0" w:color="auto" w:frame="1"/>
        </w:rPr>
        <w:t>；</w:t>
      </w:r>
    </w:p>
    <w:p w:rsidR="00C75F16" w:rsidRPr="000261D4" w:rsidRDefault="00C75F16" w:rsidP="0042565E">
      <w:pPr>
        <w:widowControl/>
        <w:snapToGrid w:val="0"/>
        <w:spacing w:line="580" w:lineRule="exact"/>
        <w:ind w:firstLine="60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lastRenderedPageBreak/>
        <w:t>（四）拟任的物业服务项目负责人已经取得本市物业服务项目负责人上岗证书；</w:t>
      </w:r>
    </w:p>
    <w:p w:rsidR="00C75F16" w:rsidRPr="000261D4" w:rsidRDefault="00C75F16" w:rsidP="0042565E">
      <w:pPr>
        <w:widowControl/>
        <w:snapToGrid w:val="0"/>
        <w:spacing w:line="580" w:lineRule="exact"/>
        <w:ind w:firstLine="60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（五）物业服务企业内部具有健全的管理规章制度；</w:t>
      </w:r>
    </w:p>
    <w:p w:rsidR="00C75F16" w:rsidRPr="000261D4" w:rsidRDefault="00C75F16" w:rsidP="0042565E">
      <w:pPr>
        <w:widowControl/>
        <w:snapToGrid w:val="0"/>
        <w:spacing w:line="580" w:lineRule="exact"/>
        <w:ind w:firstLine="60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（六）其他规定应具备的条件。</w:t>
      </w:r>
    </w:p>
    <w:p w:rsidR="00C75F16" w:rsidRPr="000261D4" w:rsidRDefault="00C75F16" w:rsidP="0042565E">
      <w:pPr>
        <w:widowControl/>
        <w:snapToGrid w:val="0"/>
        <w:spacing w:line="580" w:lineRule="exact"/>
        <w:ind w:firstLine="60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未列入企业名录的物业服务企业，不得承接本市保障性住房和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住房项目物业服务业务。</w:t>
      </w:r>
    </w:p>
    <w:p w:rsidR="00C75F16" w:rsidRPr="000261D4" w:rsidRDefault="00C75F16" w:rsidP="0042565E">
      <w:pPr>
        <w:widowControl/>
        <w:snapToGrid w:val="0"/>
        <w:spacing w:line="580" w:lineRule="exact"/>
        <w:ind w:firstLineChars="196" w:firstLine="630"/>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第八条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物业服务企业有下列情形之一的，记入不良监管记录，不予列入承接保障性住房和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住房项目物业服务企业名录；已列入的，退出企业名录。</w:t>
      </w:r>
    </w:p>
    <w:p w:rsidR="00C75F16" w:rsidRDefault="00C75F16" w:rsidP="0042565E">
      <w:pPr>
        <w:widowControl/>
        <w:snapToGrid w:val="0"/>
        <w:spacing w:line="580" w:lineRule="exact"/>
        <w:ind w:firstLineChars="196" w:firstLine="627"/>
        <w:jc w:val="left"/>
        <w:rPr>
          <w:rFonts w:ascii="仿宋_GB2312" w:eastAsia="仿宋_GB2312" w:hAnsi="宋体"/>
          <w:kern w:val="0"/>
          <w:sz w:val="32"/>
          <w:szCs w:val="32"/>
          <w:bdr w:val="none" w:sz="0" w:space="0" w:color="auto" w:frame="1"/>
        </w:rPr>
      </w:pPr>
      <w:r w:rsidRPr="000261D4">
        <w:rPr>
          <w:rFonts w:ascii="仿宋_GB2312" w:eastAsia="仿宋_GB2312" w:hAnsi="宋体" w:cs="仿宋_GB2312" w:hint="eastAsia"/>
          <w:kern w:val="0"/>
          <w:sz w:val="32"/>
          <w:szCs w:val="32"/>
          <w:bdr w:val="none" w:sz="0" w:space="0" w:color="auto" w:frame="1"/>
        </w:rPr>
        <w:t>（一）因物业服务问题出现物业项目共用部位、共用设施设备重大安全隐患</w:t>
      </w:r>
      <w:r>
        <w:rPr>
          <w:rFonts w:ascii="仿宋_GB2312" w:eastAsia="仿宋_GB2312" w:hAnsi="宋体" w:cs="仿宋_GB2312" w:hint="eastAsia"/>
          <w:kern w:val="0"/>
          <w:sz w:val="32"/>
          <w:szCs w:val="32"/>
          <w:bdr w:val="none" w:sz="0" w:space="0" w:color="auto" w:frame="1"/>
        </w:rPr>
        <w:t>的；</w:t>
      </w:r>
    </w:p>
    <w:p w:rsidR="00C75F16" w:rsidRPr="000261D4" w:rsidRDefault="00C75F16" w:rsidP="0042565E">
      <w:pPr>
        <w:widowControl/>
        <w:snapToGrid w:val="0"/>
        <w:spacing w:line="580" w:lineRule="exact"/>
        <w:ind w:firstLineChars="196" w:firstLine="627"/>
        <w:jc w:val="left"/>
        <w:rPr>
          <w:rFonts w:ascii="仿宋_GB2312" w:eastAsia="仿宋_GB2312" w:hAnsi="宋体"/>
          <w:kern w:val="0"/>
          <w:sz w:val="32"/>
          <w:szCs w:val="32"/>
          <w:bdr w:val="none" w:sz="0" w:space="0" w:color="auto" w:frame="1"/>
        </w:rPr>
      </w:pPr>
      <w:r>
        <w:rPr>
          <w:rFonts w:ascii="仿宋_GB2312" w:eastAsia="仿宋_GB2312" w:hAnsi="宋体" w:cs="仿宋_GB2312" w:hint="eastAsia"/>
          <w:kern w:val="0"/>
          <w:sz w:val="32"/>
          <w:szCs w:val="32"/>
          <w:bdr w:val="none" w:sz="0" w:space="0" w:color="auto" w:frame="1"/>
        </w:rPr>
        <w:t>（二）因物业服务问题业主投诉后，行政管理部门责令物业服务企业改正，企业拒不改正的</w:t>
      </w:r>
      <w:r w:rsidRPr="000261D4">
        <w:rPr>
          <w:rFonts w:ascii="仿宋_GB2312" w:eastAsia="仿宋_GB2312" w:hAnsi="宋体" w:cs="仿宋_GB2312" w:hint="eastAsia"/>
          <w:kern w:val="0"/>
          <w:sz w:val="32"/>
          <w:szCs w:val="32"/>
          <w:bdr w:val="none" w:sz="0" w:space="0" w:color="auto" w:frame="1"/>
        </w:rPr>
        <w:t>；</w:t>
      </w:r>
    </w:p>
    <w:p w:rsidR="00C75F16" w:rsidRPr="000261D4" w:rsidRDefault="00C75F16" w:rsidP="000261D4">
      <w:pPr>
        <w:widowControl/>
        <w:snapToGrid w:val="0"/>
        <w:spacing w:line="580" w:lineRule="exact"/>
        <w:ind w:firstLineChars="196" w:firstLine="627"/>
        <w:jc w:val="left"/>
        <w:rPr>
          <w:rFonts w:ascii="仿宋_GB2312" w:eastAsia="仿宋_GB2312" w:hAnsi="宋体"/>
          <w:kern w:val="0"/>
          <w:sz w:val="32"/>
          <w:szCs w:val="32"/>
          <w:bdr w:val="none" w:sz="0" w:space="0" w:color="auto" w:frame="1"/>
        </w:rPr>
      </w:pPr>
      <w:r w:rsidRPr="000261D4">
        <w:rPr>
          <w:rFonts w:ascii="仿宋_GB2312" w:eastAsia="仿宋_GB2312" w:hAnsi="宋体" w:cs="仿宋_GB2312" w:hint="eastAsia"/>
          <w:kern w:val="0"/>
          <w:sz w:val="32"/>
          <w:szCs w:val="32"/>
          <w:bdr w:val="none" w:sz="0" w:space="0" w:color="auto" w:frame="1"/>
        </w:rPr>
        <w:t>（</w:t>
      </w:r>
      <w:r>
        <w:rPr>
          <w:rFonts w:ascii="仿宋_GB2312" w:eastAsia="仿宋_GB2312" w:hAnsi="宋体" w:cs="仿宋_GB2312" w:hint="eastAsia"/>
          <w:kern w:val="0"/>
          <w:sz w:val="32"/>
          <w:szCs w:val="32"/>
          <w:bdr w:val="none" w:sz="0" w:space="0" w:color="auto" w:frame="1"/>
        </w:rPr>
        <w:t>三</w:t>
      </w:r>
      <w:r w:rsidRPr="000261D4">
        <w:rPr>
          <w:rFonts w:ascii="仿宋_GB2312" w:eastAsia="仿宋_GB2312" w:hAnsi="宋体" w:cs="仿宋_GB2312" w:hint="eastAsia"/>
          <w:kern w:val="0"/>
          <w:sz w:val="32"/>
          <w:szCs w:val="32"/>
          <w:bdr w:val="none" w:sz="0" w:space="0" w:color="auto" w:frame="1"/>
        </w:rPr>
        <w:t>）在物业服务期间发现违法建设、违法群租，或</w:t>
      </w:r>
      <w:r>
        <w:rPr>
          <w:rFonts w:ascii="仿宋_GB2312" w:eastAsia="仿宋_GB2312" w:hAnsi="宋体" w:cs="仿宋_GB2312" w:hint="eastAsia"/>
          <w:kern w:val="0"/>
          <w:sz w:val="32"/>
          <w:szCs w:val="32"/>
          <w:bdr w:val="none" w:sz="0" w:space="0" w:color="auto" w:frame="1"/>
        </w:rPr>
        <w:t>接受委托后，</w:t>
      </w:r>
      <w:r w:rsidRPr="000261D4">
        <w:rPr>
          <w:rFonts w:ascii="仿宋_GB2312" w:eastAsia="仿宋_GB2312" w:hAnsi="宋体" w:cs="仿宋_GB2312" w:hint="eastAsia"/>
          <w:kern w:val="0"/>
          <w:sz w:val="32"/>
          <w:szCs w:val="32"/>
          <w:bdr w:val="none" w:sz="0" w:space="0" w:color="auto" w:frame="1"/>
        </w:rPr>
        <w:t>发现保障性住房违规出租、出借、改变用途等行为未及时向相关部门报告的；</w:t>
      </w:r>
    </w:p>
    <w:p w:rsidR="00C75F16" w:rsidRPr="000261D4" w:rsidRDefault="00C75F16" w:rsidP="00E3626D">
      <w:pPr>
        <w:widowControl/>
        <w:spacing w:line="580" w:lineRule="exact"/>
        <w:ind w:firstLine="632"/>
        <w:jc w:val="left"/>
        <w:rPr>
          <w:rFonts w:ascii="仿宋_GB2312" w:eastAsia="仿宋_GB2312" w:hAnsi="仿宋"/>
          <w:kern w:val="0"/>
          <w:sz w:val="32"/>
          <w:szCs w:val="32"/>
          <w:bdr w:val="none" w:sz="0" w:space="0" w:color="auto" w:frame="1"/>
        </w:rPr>
      </w:pPr>
      <w:r>
        <w:rPr>
          <w:rFonts w:ascii="仿宋_GB2312" w:eastAsia="仿宋_GB2312" w:hAnsi="仿宋" w:cs="仿宋_GB2312" w:hint="eastAsia"/>
          <w:kern w:val="0"/>
          <w:sz w:val="32"/>
          <w:szCs w:val="32"/>
          <w:bdr w:val="none" w:sz="0" w:space="0" w:color="auto" w:frame="1"/>
        </w:rPr>
        <w:t>（四</w:t>
      </w:r>
      <w:r w:rsidRPr="000261D4">
        <w:rPr>
          <w:rFonts w:ascii="仿宋_GB2312" w:eastAsia="仿宋_GB2312" w:hAnsi="仿宋" w:cs="仿宋_GB2312" w:hint="eastAsia"/>
          <w:kern w:val="0"/>
          <w:sz w:val="32"/>
          <w:szCs w:val="32"/>
          <w:bdr w:val="none" w:sz="0" w:space="0" w:color="auto" w:frame="1"/>
        </w:rPr>
        <w:t>）承接物业服务业务后将整个或部分项目管理区域内的全部物业服务转包或分包给他人的；</w:t>
      </w:r>
    </w:p>
    <w:p w:rsidR="00C75F16" w:rsidRPr="000261D4" w:rsidRDefault="00C75F16" w:rsidP="00E3626D">
      <w:pPr>
        <w:widowControl/>
        <w:snapToGrid w:val="0"/>
        <w:spacing w:line="580" w:lineRule="exact"/>
        <w:ind w:firstLine="600"/>
        <w:jc w:val="left"/>
        <w:rPr>
          <w:rFonts w:ascii="仿宋_GB2312" w:eastAsia="仿宋_GB2312" w:hAnsi="仿宋"/>
          <w:kern w:val="0"/>
          <w:sz w:val="32"/>
          <w:szCs w:val="32"/>
          <w:bdr w:val="none" w:sz="0" w:space="0" w:color="auto" w:frame="1"/>
        </w:rPr>
      </w:pPr>
      <w:r>
        <w:rPr>
          <w:rFonts w:ascii="仿宋_GB2312" w:eastAsia="仿宋_GB2312" w:cs="仿宋_GB2312" w:hint="eastAsia"/>
          <w:sz w:val="32"/>
          <w:szCs w:val="32"/>
        </w:rPr>
        <w:t>（五）</w:t>
      </w:r>
      <w:r w:rsidRPr="000261D4">
        <w:rPr>
          <w:rFonts w:ascii="仿宋_GB2312" w:eastAsia="仿宋_GB2312" w:hAnsi="宋体" w:cs="仿宋_GB2312" w:hint="eastAsia"/>
          <w:kern w:val="0"/>
          <w:sz w:val="32"/>
          <w:szCs w:val="32"/>
          <w:bdr w:val="none" w:sz="0" w:space="0" w:color="auto" w:frame="1"/>
        </w:rPr>
        <w:t>被</w:t>
      </w:r>
      <w:r w:rsidRPr="000261D4">
        <w:rPr>
          <w:rFonts w:ascii="仿宋_GB2312" w:eastAsia="仿宋_GB2312" w:hAnsi="仿宋" w:cs="仿宋_GB2312" w:hint="eastAsia"/>
          <w:kern w:val="0"/>
          <w:sz w:val="32"/>
          <w:szCs w:val="32"/>
          <w:bdr w:val="none" w:sz="0" w:space="0" w:color="auto" w:frame="1"/>
        </w:rPr>
        <w:t>确定承接保障性住房和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住房项目物业服务业务，两次无故拒绝承接的；</w:t>
      </w:r>
    </w:p>
    <w:p w:rsidR="00C75F16" w:rsidRDefault="00C75F16" w:rsidP="0042565E">
      <w:pPr>
        <w:widowControl/>
        <w:spacing w:line="580" w:lineRule="exact"/>
        <w:ind w:firstLine="632"/>
        <w:jc w:val="left"/>
        <w:rPr>
          <w:rFonts w:ascii="仿宋_GB2312" w:eastAsia="仿宋_GB2312" w:hAnsi="仿宋"/>
          <w:kern w:val="0"/>
          <w:sz w:val="32"/>
          <w:szCs w:val="32"/>
          <w:bdr w:val="none" w:sz="0" w:space="0" w:color="auto" w:frame="1"/>
        </w:rPr>
      </w:pPr>
      <w:r w:rsidRPr="000261D4">
        <w:rPr>
          <w:rFonts w:ascii="仿宋_GB2312" w:eastAsia="仿宋_GB2312" w:hAnsi="宋体" w:cs="仿宋_GB2312" w:hint="eastAsia"/>
          <w:kern w:val="0"/>
          <w:sz w:val="32"/>
          <w:szCs w:val="32"/>
          <w:bdr w:val="none" w:sz="0" w:space="0" w:color="auto" w:frame="1"/>
        </w:rPr>
        <w:t>（</w:t>
      </w:r>
      <w:r>
        <w:rPr>
          <w:rFonts w:ascii="仿宋_GB2312" w:eastAsia="仿宋_GB2312" w:hAnsi="宋体" w:cs="仿宋_GB2312" w:hint="eastAsia"/>
          <w:kern w:val="0"/>
          <w:sz w:val="32"/>
          <w:szCs w:val="32"/>
          <w:bdr w:val="none" w:sz="0" w:space="0" w:color="auto" w:frame="1"/>
        </w:rPr>
        <w:t>六</w:t>
      </w:r>
      <w:r w:rsidRPr="000261D4">
        <w:rPr>
          <w:rFonts w:ascii="仿宋_GB2312" w:eastAsia="仿宋_GB2312" w:hAnsi="宋体" w:cs="仿宋_GB2312" w:hint="eastAsia"/>
          <w:kern w:val="0"/>
          <w:sz w:val="32"/>
          <w:szCs w:val="32"/>
          <w:bdr w:val="none" w:sz="0" w:space="0" w:color="auto" w:frame="1"/>
        </w:rPr>
        <w:t>）</w:t>
      </w:r>
      <w:r w:rsidRPr="000261D4">
        <w:rPr>
          <w:rFonts w:ascii="仿宋_GB2312" w:eastAsia="仿宋_GB2312" w:cs="仿宋_GB2312" w:hint="eastAsia"/>
          <w:sz w:val="32"/>
          <w:szCs w:val="32"/>
        </w:rPr>
        <w:t>物业服务企业及项目负责人在</w:t>
      </w:r>
      <w:r w:rsidRPr="000261D4">
        <w:rPr>
          <w:rFonts w:ascii="仿宋_GB2312" w:eastAsia="仿宋_GB2312" w:hAnsi="仿宋" w:cs="仿宋_GB2312" w:hint="eastAsia"/>
          <w:kern w:val="0"/>
          <w:sz w:val="32"/>
          <w:szCs w:val="32"/>
          <w:bdr w:val="none" w:sz="0" w:space="0" w:color="auto" w:frame="1"/>
        </w:rPr>
        <w:t>信用信息系统</w:t>
      </w:r>
      <w:r>
        <w:rPr>
          <w:rFonts w:ascii="仿宋_GB2312" w:eastAsia="仿宋_GB2312" w:hAnsi="仿宋" w:cs="仿宋_GB2312" w:hint="eastAsia"/>
          <w:kern w:val="0"/>
          <w:sz w:val="32"/>
          <w:szCs w:val="32"/>
          <w:bdr w:val="none" w:sz="0" w:space="0" w:color="auto" w:frame="1"/>
        </w:rPr>
        <w:t>有</w:t>
      </w:r>
      <w:r w:rsidRPr="000261D4">
        <w:rPr>
          <w:rFonts w:ascii="仿宋_GB2312" w:eastAsia="仿宋_GB2312" w:hAnsi="仿宋" w:cs="仿宋_GB2312" w:hint="eastAsia"/>
          <w:kern w:val="0"/>
          <w:sz w:val="32"/>
          <w:szCs w:val="32"/>
          <w:bdr w:val="none" w:sz="0" w:space="0" w:color="auto" w:frame="1"/>
        </w:rPr>
        <w:t>扣分记录，</w:t>
      </w:r>
      <w:r w:rsidRPr="000261D4">
        <w:rPr>
          <w:rFonts w:ascii="仿宋_GB2312" w:eastAsia="仿宋_GB2312" w:cs="仿宋_GB2312" w:hint="eastAsia"/>
          <w:sz w:val="32"/>
          <w:szCs w:val="32"/>
        </w:rPr>
        <w:t>物业服务活动中未出现违法违规行为</w:t>
      </w:r>
      <w:r w:rsidRPr="000261D4">
        <w:rPr>
          <w:rFonts w:ascii="仿宋_GB2312" w:eastAsia="仿宋_GB2312" w:hAnsi="仿宋" w:cs="仿宋_GB2312" w:hint="eastAsia"/>
          <w:kern w:val="0"/>
          <w:sz w:val="32"/>
          <w:szCs w:val="32"/>
          <w:bdr w:val="none" w:sz="0" w:space="0" w:color="auto" w:frame="1"/>
        </w:rPr>
        <w:t>；</w:t>
      </w:r>
    </w:p>
    <w:p w:rsidR="00C75F16" w:rsidRPr="000261D4" w:rsidRDefault="00C75F16" w:rsidP="0042565E">
      <w:pPr>
        <w:widowControl/>
        <w:spacing w:line="580" w:lineRule="exact"/>
        <w:ind w:firstLine="632"/>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w:t>
      </w:r>
      <w:r>
        <w:rPr>
          <w:rFonts w:ascii="仿宋_GB2312" w:eastAsia="仿宋_GB2312" w:hAnsi="仿宋" w:cs="仿宋_GB2312" w:hint="eastAsia"/>
          <w:kern w:val="0"/>
          <w:sz w:val="32"/>
          <w:szCs w:val="32"/>
          <w:bdr w:val="none" w:sz="0" w:space="0" w:color="auto" w:frame="1"/>
        </w:rPr>
        <w:t>七</w:t>
      </w:r>
      <w:r w:rsidRPr="000261D4">
        <w:rPr>
          <w:rFonts w:ascii="仿宋_GB2312" w:eastAsia="仿宋_GB2312" w:hAnsi="仿宋" w:cs="仿宋_GB2312" w:hint="eastAsia"/>
          <w:kern w:val="0"/>
          <w:sz w:val="32"/>
          <w:szCs w:val="32"/>
          <w:bdr w:val="none" w:sz="0" w:space="0" w:color="auto" w:frame="1"/>
        </w:rPr>
        <w:t>）有其他违法违规行为的。</w:t>
      </w:r>
    </w:p>
    <w:p w:rsidR="00C75F16" w:rsidRPr="000261D4" w:rsidRDefault="00C75F16" w:rsidP="0042565E">
      <w:pPr>
        <w:widowControl/>
        <w:spacing w:line="580" w:lineRule="exact"/>
        <w:ind w:firstLine="632"/>
        <w:jc w:val="left"/>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lastRenderedPageBreak/>
        <w:t>因存在不良监管记录未列入或退出企业名录的物业服务企业，自退出之日起两年内没有发生不良监管记录的，可以向</w:t>
      </w:r>
      <w:r>
        <w:rPr>
          <w:rFonts w:ascii="仿宋_GB2312" w:eastAsia="仿宋_GB2312" w:hAnsi="仿宋" w:cs="仿宋_GB2312" w:hint="eastAsia"/>
          <w:kern w:val="0"/>
          <w:sz w:val="32"/>
          <w:szCs w:val="32"/>
          <w:bdr w:val="none" w:sz="0" w:space="0" w:color="auto" w:frame="1"/>
        </w:rPr>
        <w:t>物业协会</w:t>
      </w:r>
      <w:r w:rsidRPr="000261D4">
        <w:rPr>
          <w:rFonts w:ascii="仿宋_GB2312" w:eastAsia="仿宋_GB2312" w:hAnsi="仿宋" w:cs="仿宋_GB2312" w:hint="eastAsia"/>
          <w:kern w:val="0"/>
          <w:sz w:val="32"/>
          <w:szCs w:val="32"/>
          <w:bdr w:val="none" w:sz="0" w:space="0" w:color="auto" w:frame="1"/>
        </w:rPr>
        <w:t>提出书面申请再次列入企业名录。经</w:t>
      </w:r>
      <w:r>
        <w:rPr>
          <w:rFonts w:ascii="仿宋_GB2312" w:eastAsia="仿宋_GB2312" w:hAnsi="仿宋" w:cs="仿宋_GB2312" w:hint="eastAsia"/>
          <w:kern w:val="0"/>
          <w:sz w:val="32"/>
          <w:szCs w:val="32"/>
          <w:bdr w:val="none" w:sz="0" w:space="0" w:color="auto" w:frame="1"/>
        </w:rPr>
        <w:t>市住房城乡建设委</w:t>
      </w:r>
      <w:r w:rsidRPr="000261D4">
        <w:rPr>
          <w:rFonts w:ascii="仿宋_GB2312" w:eastAsia="仿宋_GB2312" w:hAnsi="仿宋" w:cs="仿宋_GB2312" w:hint="eastAsia"/>
          <w:kern w:val="0"/>
          <w:sz w:val="32"/>
          <w:szCs w:val="32"/>
          <w:bdr w:val="none" w:sz="0" w:space="0" w:color="auto" w:frame="1"/>
        </w:rPr>
        <w:t>会同物业协会审核通过后，可列入企业名录。</w:t>
      </w:r>
    </w:p>
    <w:p w:rsidR="00C75F16" w:rsidRPr="000261D4" w:rsidRDefault="00C75F16" w:rsidP="005D7AED">
      <w:pPr>
        <w:spacing w:line="580" w:lineRule="exact"/>
        <w:ind w:firstLineChars="200" w:firstLine="643"/>
        <w:rPr>
          <w:rFonts w:ascii="仿宋_GB2312" w:eastAsia="仿宋_GB2312"/>
          <w:sz w:val="32"/>
          <w:szCs w:val="32"/>
        </w:rPr>
      </w:pPr>
      <w:bookmarkStart w:id="0" w:name="OLE_LINK4"/>
      <w:bookmarkStart w:id="1" w:name="OLE_LINK3"/>
      <w:r w:rsidRPr="000261D4">
        <w:rPr>
          <w:rFonts w:ascii="仿宋_GB2312" w:eastAsia="仿宋_GB2312" w:hAnsi="仿宋" w:cs="仿宋_GB2312" w:hint="eastAsia"/>
          <w:b/>
          <w:bCs/>
          <w:kern w:val="0"/>
          <w:sz w:val="32"/>
          <w:szCs w:val="32"/>
          <w:bdr w:val="none" w:sz="0" w:space="0" w:color="auto" w:frame="1"/>
        </w:rPr>
        <w:t>第九条</w:t>
      </w:r>
      <w:r w:rsidRPr="000261D4">
        <w:rPr>
          <w:rFonts w:ascii="仿宋_GB2312" w:eastAsia="仿宋_GB2312" w:hAnsi="仿宋" w:cs="仿宋_GB2312"/>
          <w:b/>
          <w:bCs/>
          <w:kern w:val="0"/>
          <w:sz w:val="32"/>
          <w:szCs w:val="32"/>
          <w:bdr w:val="none" w:sz="0" w:space="0" w:color="auto" w:frame="1"/>
        </w:rPr>
        <w:t xml:space="preserve"> </w:t>
      </w:r>
      <w:r w:rsidRPr="000261D4">
        <w:rPr>
          <w:rFonts w:ascii="黑体" w:eastAsia="黑体" w:hAnsi="黑体" w:cs="黑体"/>
          <w:sz w:val="32"/>
          <w:szCs w:val="32"/>
        </w:rPr>
        <w:t xml:space="preserve"> </w:t>
      </w:r>
      <w:proofErr w:type="gramStart"/>
      <w:r w:rsidRPr="000261D4">
        <w:rPr>
          <w:rFonts w:ascii="仿宋_GB2312" w:eastAsia="仿宋_GB2312" w:cs="仿宋_GB2312" w:hint="eastAsia"/>
          <w:sz w:val="32"/>
          <w:szCs w:val="32"/>
        </w:rPr>
        <w:t>新建保障</w:t>
      </w:r>
      <w:proofErr w:type="gramEnd"/>
      <w:r w:rsidRPr="000261D4">
        <w:rPr>
          <w:rFonts w:ascii="仿宋_GB2312" w:eastAsia="仿宋_GB2312" w:cs="仿宋_GB2312" w:hint="eastAsia"/>
          <w:sz w:val="32"/>
          <w:szCs w:val="32"/>
        </w:rPr>
        <w:t>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住房项目，建设单位委托物业服务企业提供前期物业服务的，在办理商品房预售许可或现房销售前，可通过摇号方式从企业名录中选聘具有相应资质物业服务企业；也可从企业名录中</w:t>
      </w:r>
      <w:r>
        <w:rPr>
          <w:rFonts w:ascii="仿宋_GB2312" w:eastAsia="仿宋_GB2312" w:cs="仿宋_GB2312" w:hint="eastAsia"/>
          <w:sz w:val="32"/>
          <w:szCs w:val="32"/>
        </w:rPr>
        <w:t>直</w:t>
      </w:r>
      <w:proofErr w:type="gramStart"/>
      <w:r>
        <w:rPr>
          <w:rFonts w:ascii="仿宋_GB2312" w:eastAsia="仿宋_GB2312" w:cs="仿宋_GB2312" w:hint="eastAsia"/>
          <w:sz w:val="32"/>
          <w:szCs w:val="32"/>
        </w:rPr>
        <w:t>接确定</w:t>
      </w:r>
      <w:proofErr w:type="gramEnd"/>
      <w:r w:rsidRPr="000261D4">
        <w:rPr>
          <w:rFonts w:ascii="仿宋_GB2312" w:eastAsia="仿宋_GB2312" w:cs="仿宋_GB2312" w:hint="eastAsia"/>
          <w:sz w:val="32"/>
          <w:szCs w:val="32"/>
        </w:rPr>
        <w:t>一级资质物业服务企业开展服务。</w:t>
      </w:r>
    </w:p>
    <w:p w:rsidR="00C75F16" w:rsidRPr="000261D4" w:rsidRDefault="00C75F16" w:rsidP="009D394E">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集中建设的公共租赁住房项目，产权单位委托物业服务企业提供物业服务的，应按照上述方式选聘物业服务企业。</w:t>
      </w:r>
    </w:p>
    <w:p w:rsidR="00C75F16" w:rsidRPr="000261D4" w:rsidRDefault="00C75F16" w:rsidP="005D7AED">
      <w:pPr>
        <w:spacing w:line="580" w:lineRule="exact"/>
        <w:ind w:firstLineChars="200" w:firstLine="643"/>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第十条</w:t>
      </w:r>
      <w:r w:rsidRPr="000261D4">
        <w:rPr>
          <w:rFonts w:ascii="仿宋_GB2312" w:eastAsia="仿宋_GB2312" w:hAnsi="仿宋" w:cs="仿宋_GB2312"/>
          <w:b/>
          <w:bCs/>
          <w:kern w:val="0"/>
          <w:sz w:val="32"/>
          <w:szCs w:val="32"/>
          <w:bdr w:val="none" w:sz="0" w:space="0" w:color="auto" w:frame="1"/>
        </w:rPr>
        <w:t xml:space="preserve"> </w:t>
      </w:r>
      <w:r w:rsidRPr="000261D4">
        <w:rPr>
          <w:rFonts w:ascii="黑体" w:eastAsia="黑体" w:hAnsi="黑体" w:cs="黑体"/>
          <w:sz w:val="32"/>
          <w:szCs w:val="32"/>
        </w:rPr>
        <w:t xml:space="preserve"> </w:t>
      </w:r>
      <w:r w:rsidRPr="000261D4">
        <w:rPr>
          <w:rFonts w:ascii="仿宋_GB2312" w:eastAsia="仿宋_GB2312" w:cs="仿宋_GB2312" w:hint="eastAsia"/>
          <w:sz w:val="32"/>
          <w:szCs w:val="32"/>
        </w:rPr>
        <w:t>已竣工交用的保障性住房和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住房项目，前期物业服务合同期满后，不再与物业服务企业续签合同的，业主大会应通过摇号方式在企业名录中选聘具有相应资质物业服务企业开展服务。</w:t>
      </w:r>
    </w:p>
    <w:p w:rsidR="00C75F16" w:rsidRPr="000261D4" w:rsidRDefault="00C75F16" w:rsidP="00BE7400">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已竣工交用项目尚未成立业主大会的，或已成立业主大会不履行职责的，由项目所在地社区居民委员会、街道办事处或乡镇人民政府按照上述方式组织选聘。</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第十一条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住房项目通过摇号方式选聘物业服务企业应按以下程序组织实施。</w:t>
      </w:r>
    </w:p>
    <w:p w:rsidR="00C75F16" w:rsidRPr="000261D4" w:rsidRDefault="00C75F16" w:rsidP="00CE1DF5">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（一）项目选聘物业服务企业前，选聘单位应在市住房城乡建设委网站和物业协会网站发布选聘通知，公布项目基本情况及选聘条件。选聘报名期限不少于</w:t>
      </w:r>
      <w:r w:rsidRPr="000261D4">
        <w:rPr>
          <w:rFonts w:ascii="仿宋_GB2312" w:eastAsia="仿宋_GB2312" w:cs="仿宋_GB2312"/>
          <w:sz w:val="32"/>
          <w:szCs w:val="32"/>
        </w:rPr>
        <w:t>15</w:t>
      </w:r>
      <w:r w:rsidRPr="000261D4">
        <w:rPr>
          <w:rFonts w:ascii="仿宋_GB2312" w:eastAsia="仿宋_GB2312" w:cs="仿宋_GB2312" w:hint="eastAsia"/>
          <w:sz w:val="32"/>
          <w:szCs w:val="32"/>
        </w:rPr>
        <w:t>天。</w:t>
      </w:r>
    </w:p>
    <w:p w:rsidR="00C75F16" w:rsidRPr="000261D4" w:rsidRDefault="00C75F16" w:rsidP="00CE1DF5">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（二）企业名录中的物业服务企业，在通知规定报名期</w:t>
      </w:r>
      <w:r w:rsidRPr="000261D4">
        <w:rPr>
          <w:rFonts w:ascii="仿宋_GB2312" w:eastAsia="仿宋_GB2312" w:cs="仿宋_GB2312" w:hint="eastAsia"/>
          <w:sz w:val="32"/>
          <w:szCs w:val="32"/>
        </w:rPr>
        <w:lastRenderedPageBreak/>
        <w:t>限内向选聘单位提出书面申请，明确项目负责人，经物业协会按照本办法审核通过后，由选聘单位组织摇号确定中签物业服务企业。</w:t>
      </w:r>
    </w:p>
    <w:p w:rsidR="00C75F16" w:rsidRPr="000261D4" w:rsidRDefault="00C75F16" w:rsidP="0042565E">
      <w:pPr>
        <w:spacing w:line="580" w:lineRule="exact"/>
        <w:ind w:firstLineChars="200" w:firstLine="640"/>
        <w:rPr>
          <w:rFonts w:ascii="仿宋_GB2312" w:eastAsia="仿宋_GB2312" w:hAnsi="宋体"/>
          <w:kern w:val="0"/>
          <w:sz w:val="32"/>
          <w:szCs w:val="32"/>
          <w:bdr w:val="none" w:sz="0" w:space="0" w:color="auto" w:frame="1"/>
        </w:rPr>
      </w:pPr>
      <w:r w:rsidRPr="000261D4">
        <w:rPr>
          <w:rFonts w:ascii="仿宋_GB2312" w:eastAsia="仿宋_GB2312" w:cs="仿宋_GB2312" w:hint="eastAsia"/>
          <w:sz w:val="32"/>
          <w:szCs w:val="32"/>
        </w:rPr>
        <w:t>（三）规定期限内无符合条件物业服务企业报名的，选聘单位可从企业名录中直</w:t>
      </w:r>
      <w:proofErr w:type="gramStart"/>
      <w:r w:rsidRPr="000261D4">
        <w:rPr>
          <w:rFonts w:ascii="仿宋_GB2312" w:eastAsia="仿宋_GB2312" w:cs="仿宋_GB2312" w:hint="eastAsia"/>
          <w:sz w:val="32"/>
          <w:szCs w:val="32"/>
        </w:rPr>
        <w:t>接摇取</w:t>
      </w:r>
      <w:proofErr w:type="gramEnd"/>
      <w:r w:rsidRPr="000261D4">
        <w:rPr>
          <w:rFonts w:ascii="仿宋_GB2312" w:eastAsia="仿宋_GB2312" w:cs="仿宋_GB2312"/>
          <w:sz w:val="32"/>
          <w:szCs w:val="32"/>
        </w:rPr>
        <w:t>5</w:t>
      </w:r>
      <w:r w:rsidRPr="000261D4">
        <w:rPr>
          <w:rFonts w:ascii="仿宋_GB2312" w:eastAsia="仿宋_GB2312" w:cs="仿宋_GB2312" w:hint="eastAsia"/>
          <w:sz w:val="32"/>
          <w:szCs w:val="32"/>
        </w:rPr>
        <w:t>家具有相应资质的物业服务企业。选聘单位根据摇号顺序依次与中签企业商谈承接项目物业服务事宜，企业放弃承接的，后续中签企业依次递补，直至最终确定物业服务企业</w:t>
      </w:r>
      <w:r w:rsidRPr="000261D4">
        <w:rPr>
          <w:rFonts w:ascii="仿宋_GB2312" w:eastAsia="仿宋_GB2312" w:hAnsi="宋体" w:cs="仿宋_GB2312" w:hint="eastAsia"/>
          <w:kern w:val="0"/>
          <w:sz w:val="32"/>
          <w:szCs w:val="32"/>
          <w:bdr w:val="none" w:sz="0" w:space="0" w:color="auto" w:frame="1"/>
        </w:rPr>
        <w:t>。</w:t>
      </w:r>
    </w:p>
    <w:p w:rsidR="00C75F16" w:rsidRPr="000261D4" w:rsidRDefault="00C75F16" w:rsidP="007471B6">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摇号应使用全市统一的摇号软件。摇号、选聘结果应在市住房城乡建设委和物业协会网站公布。</w:t>
      </w:r>
    </w:p>
    <w:p w:rsidR="00C75F16" w:rsidRPr="000261D4" w:rsidRDefault="00C75F16" w:rsidP="007471B6">
      <w:pPr>
        <w:spacing w:line="580" w:lineRule="exact"/>
        <w:ind w:firstLineChars="196" w:firstLine="630"/>
        <w:rPr>
          <w:rFonts w:ascii="仿宋_GB2312" w:eastAsia="仿宋_GB2312"/>
          <w:sz w:val="32"/>
          <w:szCs w:val="32"/>
        </w:rPr>
      </w:pPr>
      <w:r w:rsidRPr="000261D4">
        <w:rPr>
          <w:rFonts w:ascii="仿宋_GB2312" w:eastAsia="仿宋_GB2312" w:hAnsi="宋体" w:cs="仿宋_GB2312" w:hint="eastAsia"/>
          <w:b/>
          <w:bCs/>
          <w:kern w:val="0"/>
          <w:sz w:val="32"/>
          <w:szCs w:val="32"/>
          <w:bdr w:val="none" w:sz="0" w:space="0" w:color="auto" w:frame="1"/>
        </w:rPr>
        <w:t>第十二条</w:t>
      </w:r>
      <w:r w:rsidRPr="000261D4">
        <w:rPr>
          <w:rFonts w:ascii="仿宋_GB2312" w:eastAsia="仿宋_GB2312" w:hAnsi="宋体" w:cs="仿宋_GB2312"/>
          <w:b/>
          <w:bCs/>
          <w:kern w:val="0"/>
          <w:sz w:val="32"/>
          <w:szCs w:val="32"/>
          <w:bdr w:val="none" w:sz="0" w:space="0" w:color="auto" w:frame="1"/>
        </w:rPr>
        <w:t xml:space="preserve">  </w:t>
      </w:r>
      <w:bookmarkEnd w:id="0"/>
      <w:bookmarkEnd w:id="1"/>
      <w:r w:rsidRPr="000261D4">
        <w:rPr>
          <w:rFonts w:ascii="仿宋_GB2312" w:eastAsia="仿宋_GB2312" w:cs="仿宋_GB2312" w:hint="eastAsia"/>
          <w:sz w:val="32"/>
          <w:szCs w:val="32"/>
        </w:rPr>
        <w:t>摇号</w:t>
      </w:r>
      <w:r w:rsidRPr="000261D4">
        <w:rPr>
          <w:rFonts w:ascii="仿宋_GB2312" w:eastAsia="仿宋_GB2312" w:hAnsi="仿宋" w:cs="仿宋_GB2312" w:hint="eastAsia"/>
          <w:kern w:val="0"/>
          <w:sz w:val="32"/>
          <w:szCs w:val="32"/>
          <w:bdr w:val="none" w:sz="0" w:space="0" w:color="auto" w:frame="1"/>
        </w:rPr>
        <w:t>过程</w:t>
      </w:r>
      <w:r w:rsidRPr="000261D4">
        <w:rPr>
          <w:rFonts w:ascii="仿宋_GB2312" w:eastAsia="仿宋_GB2312" w:hAnsi="宋体" w:cs="仿宋_GB2312" w:hint="eastAsia"/>
          <w:kern w:val="0"/>
          <w:sz w:val="32"/>
          <w:szCs w:val="32"/>
          <w:bdr w:val="none" w:sz="0" w:space="0" w:color="auto" w:frame="1"/>
        </w:rPr>
        <w:t>进行全程录像，选聘单位邀请公证机构公证，</w:t>
      </w:r>
      <w:r w:rsidRPr="000261D4">
        <w:rPr>
          <w:rFonts w:ascii="仿宋_GB2312" w:eastAsia="仿宋_GB2312" w:cs="仿宋_GB2312" w:hint="eastAsia"/>
          <w:sz w:val="32"/>
          <w:szCs w:val="32"/>
        </w:rPr>
        <w:t>邀请业主代表、承租家庭代表及社会公众现场监督，接受项目所在区县房屋行政主管部门和住房保障管理部门</w:t>
      </w:r>
      <w:r>
        <w:rPr>
          <w:rFonts w:ascii="仿宋_GB2312" w:eastAsia="仿宋_GB2312" w:cs="仿宋_GB2312" w:hint="eastAsia"/>
          <w:sz w:val="32"/>
          <w:szCs w:val="32"/>
        </w:rPr>
        <w:t>及街道办事处（乡镇人民政府）的</w:t>
      </w:r>
      <w:r w:rsidRPr="000261D4">
        <w:rPr>
          <w:rFonts w:ascii="仿宋_GB2312" w:eastAsia="仿宋_GB2312" w:cs="仿宋_GB2312" w:hint="eastAsia"/>
          <w:sz w:val="32"/>
          <w:szCs w:val="32"/>
        </w:rPr>
        <w:t>监督。</w:t>
      </w:r>
    </w:p>
    <w:p w:rsidR="00C75F16" w:rsidRPr="000261D4" w:rsidRDefault="00C75F16" w:rsidP="00D13E6E">
      <w:pPr>
        <w:spacing w:line="580" w:lineRule="exact"/>
        <w:ind w:firstLineChars="200" w:firstLine="643"/>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第十三条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cs="仿宋_GB2312" w:hint="eastAsia"/>
          <w:sz w:val="32"/>
          <w:szCs w:val="32"/>
        </w:rPr>
        <w:t>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住房项目选聘物业服务企业后应签订物业服务合同。物业服务合同（含前期物业合同）期限一般不超过</w:t>
      </w:r>
      <w:r w:rsidRPr="000261D4">
        <w:rPr>
          <w:rFonts w:ascii="仿宋_GB2312" w:eastAsia="仿宋_GB2312" w:cs="仿宋_GB2312"/>
          <w:sz w:val="32"/>
          <w:szCs w:val="32"/>
        </w:rPr>
        <w:t>3</w:t>
      </w:r>
      <w:r w:rsidRPr="000261D4">
        <w:rPr>
          <w:rFonts w:ascii="仿宋_GB2312" w:eastAsia="仿宋_GB2312" w:cs="仿宋_GB2312" w:hint="eastAsia"/>
          <w:sz w:val="32"/>
          <w:szCs w:val="32"/>
        </w:rPr>
        <w:t>年。</w:t>
      </w:r>
    </w:p>
    <w:p w:rsidR="00C75F16" w:rsidRPr="000261D4" w:rsidRDefault="00C75F16" w:rsidP="00320433">
      <w:pPr>
        <w:spacing w:line="580" w:lineRule="exact"/>
        <w:ind w:firstLineChars="200" w:firstLine="643"/>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b/>
          <w:bCs/>
          <w:kern w:val="0"/>
          <w:sz w:val="32"/>
          <w:szCs w:val="32"/>
          <w:bdr w:val="none" w:sz="0" w:space="0" w:color="auto" w:frame="1"/>
        </w:rPr>
        <w:t>第十四条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kern w:val="0"/>
          <w:sz w:val="32"/>
          <w:szCs w:val="32"/>
          <w:bdr w:val="none" w:sz="0" w:space="0" w:color="auto" w:frame="1"/>
        </w:rPr>
        <w:t>列入企业名录的物业服务企业，在一个年度（从</w:t>
      </w:r>
      <w:r w:rsidRPr="000261D4">
        <w:rPr>
          <w:rFonts w:ascii="仿宋_GB2312" w:eastAsia="仿宋_GB2312" w:hAnsi="仿宋" w:cs="仿宋_GB2312"/>
          <w:kern w:val="0"/>
          <w:sz w:val="32"/>
          <w:szCs w:val="32"/>
          <w:bdr w:val="none" w:sz="0" w:space="0" w:color="auto" w:frame="1"/>
        </w:rPr>
        <w:t>1</w:t>
      </w:r>
      <w:r w:rsidRPr="000261D4">
        <w:rPr>
          <w:rFonts w:ascii="仿宋_GB2312" w:eastAsia="仿宋_GB2312" w:hAnsi="仿宋" w:cs="仿宋_GB2312" w:hint="eastAsia"/>
          <w:kern w:val="0"/>
          <w:sz w:val="32"/>
          <w:szCs w:val="32"/>
          <w:bdr w:val="none" w:sz="0" w:space="0" w:color="auto" w:frame="1"/>
        </w:rPr>
        <w:t>月</w:t>
      </w:r>
      <w:r w:rsidRPr="000261D4">
        <w:rPr>
          <w:rFonts w:ascii="仿宋_GB2312" w:eastAsia="仿宋_GB2312" w:hAnsi="仿宋" w:cs="仿宋_GB2312"/>
          <w:kern w:val="0"/>
          <w:sz w:val="32"/>
          <w:szCs w:val="32"/>
          <w:bdr w:val="none" w:sz="0" w:space="0" w:color="auto" w:frame="1"/>
        </w:rPr>
        <w:t>1</w:t>
      </w:r>
      <w:r w:rsidRPr="000261D4">
        <w:rPr>
          <w:rFonts w:ascii="仿宋_GB2312" w:eastAsia="仿宋_GB2312" w:hAnsi="仿宋" w:cs="仿宋_GB2312" w:hint="eastAsia"/>
          <w:kern w:val="0"/>
          <w:sz w:val="32"/>
          <w:szCs w:val="32"/>
          <w:bdr w:val="none" w:sz="0" w:space="0" w:color="auto" w:frame="1"/>
        </w:rPr>
        <w:t>日至</w:t>
      </w:r>
      <w:r w:rsidRPr="000261D4">
        <w:rPr>
          <w:rFonts w:ascii="仿宋_GB2312" w:eastAsia="仿宋_GB2312" w:hAnsi="仿宋" w:cs="仿宋_GB2312"/>
          <w:kern w:val="0"/>
          <w:sz w:val="32"/>
          <w:szCs w:val="32"/>
          <w:bdr w:val="none" w:sz="0" w:space="0" w:color="auto" w:frame="1"/>
        </w:rPr>
        <w:t>12</w:t>
      </w:r>
      <w:r w:rsidRPr="000261D4">
        <w:rPr>
          <w:rFonts w:ascii="仿宋_GB2312" w:eastAsia="仿宋_GB2312" w:hAnsi="仿宋" w:cs="仿宋_GB2312" w:hint="eastAsia"/>
          <w:kern w:val="0"/>
          <w:sz w:val="32"/>
          <w:szCs w:val="32"/>
          <w:bdr w:val="none" w:sz="0" w:space="0" w:color="auto" w:frame="1"/>
        </w:rPr>
        <w:t>月</w:t>
      </w:r>
      <w:r w:rsidRPr="000261D4">
        <w:rPr>
          <w:rFonts w:ascii="仿宋_GB2312" w:eastAsia="仿宋_GB2312" w:hAnsi="仿宋" w:cs="仿宋_GB2312"/>
          <w:kern w:val="0"/>
          <w:sz w:val="32"/>
          <w:szCs w:val="32"/>
          <w:bdr w:val="none" w:sz="0" w:space="0" w:color="auto" w:frame="1"/>
        </w:rPr>
        <w:t>31</w:t>
      </w:r>
      <w:r w:rsidRPr="000261D4">
        <w:rPr>
          <w:rFonts w:ascii="仿宋_GB2312" w:eastAsia="仿宋_GB2312" w:hAnsi="仿宋" w:cs="仿宋_GB2312" w:hint="eastAsia"/>
          <w:kern w:val="0"/>
          <w:sz w:val="32"/>
          <w:szCs w:val="32"/>
          <w:bdr w:val="none" w:sz="0" w:space="0" w:color="auto" w:frame="1"/>
        </w:rPr>
        <w:t>日止）内</w:t>
      </w:r>
      <w:r>
        <w:rPr>
          <w:rFonts w:ascii="仿宋_GB2312" w:eastAsia="仿宋_GB2312" w:hAnsi="仿宋" w:cs="仿宋_GB2312" w:hint="eastAsia"/>
          <w:kern w:val="0"/>
          <w:sz w:val="32"/>
          <w:szCs w:val="32"/>
          <w:bdr w:val="none" w:sz="0" w:space="0" w:color="auto" w:frame="1"/>
        </w:rPr>
        <w:t>，新</w:t>
      </w:r>
      <w:r w:rsidRPr="000261D4">
        <w:rPr>
          <w:rFonts w:ascii="仿宋_GB2312" w:eastAsia="仿宋_GB2312" w:hAnsi="仿宋" w:cs="仿宋_GB2312" w:hint="eastAsia"/>
          <w:kern w:val="0"/>
          <w:sz w:val="32"/>
          <w:szCs w:val="32"/>
          <w:bdr w:val="none" w:sz="0" w:space="0" w:color="auto" w:frame="1"/>
        </w:rPr>
        <w:t>承接保障性住房和</w:t>
      </w:r>
      <w:proofErr w:type="gramStart"/>
      <w:r w:rsidRPr="000261D4">
        <w:rPr>
          <w:rFonts w:ascii="仿宋_GB2312" w:eastAsia="仿宋_GB2312" w:hAnsi="仿宋" w:cs="仿宋_GB2312" w:hint="eastAsia"/>
          <w:kern w:val="0"/>
          <w:sz w:val="32"/>
          <w:szCs w:val="32"/>
          <w:bdr w:val="none" w:sz="0" w:space="0" w:color="auto" w:frame="1"/>
        </w:rPr>
        <w:t>自住型商品</w:t>
      </w:r>
      <w:proofErr w:type="gramEnd"/>
      <w:r w:rsidRPr="000261D4">
        <w:rPr>
          <w:rFonts w:ascii="仿宋_GB2312" w:eastAsia="仿宋_GB2312" w:hAnsi="仿宋" w:cs="仿宋_GB2312" w:hint="eastAsia"/>
          <w:kern w:val="0"/>
          <w:sz w:val="32"/>
          <w:szCs w:val="32"/>
          <w:bdr w:val="none" w:sz="0" w:space="0" w:color="auto" w:frame="1"/>
        </w:rPr>
        <w:t>住房项目物业服务业务</w:t>
      </w:r>
      <w:r>
        <w:rPr>
          <w:rFonts w:ascii="仿宋_GB2312" w:eastAsia="仿宋_GB2312" w:hAnsi="仿宋" w:cs="仿宋_GB2312" w:hint="eastAsia"/>
          <w:kern w:val="0"/>
          <w:sz w:val="32"/>
          <w:szCs w:val="32"/>
          <w:bdr w:val="none" w:sz="0" w:space="0" w:color="auto" w:frame="1"/>
        </w:rPr>
        <w:t>量原则上</w:t>
      </w:r>
      <w:r w:rsidRPr="000261D4">
        <w:rPr>
          <w:rFonts w:ascii="仿宋_GB2312" w:eastAsia="仿宋_GB2312" w:hAnsi="仿宋" w:cs="仿宋_GB2312" w:hint="eastAsia"/>
          <w:kern w:val="0"/>
          <w:sz w:val="32"/>
          <w:szCs w:val="32"/>
          <w:bdr w:val="none" w:sz="0" w:space="0" w:color="auto" w:frame="1"/>
        </w:rPr>
        <w:t>一级资质物业服务企业</w:t>
      </w:r>
      <w:r>
        <w:rPr>
          <w:rFonts w:ascii="仿宋_GB2312" w:eastAsia="仿宋_GB2312" w:hAnsi="仿宋" w:cs="仿宋_GB2312" w:hint="eastAsia"/>
          <w:kern w:val="0"/>
          <w:sz w:val="32"/>
          <w:szCs w:val="32"/>
          <w:bdr w:val="none" w:sz="0" w:space="0" w:color="auto" w:frame="1"/>
        </w:rPr>
        <w:t>不超过</w:t>
      </w:r>
      <w:r>
        <w:rPr>
          <w:rFonts w:ascii="仿宋_GB2312" w:eastAsia="仿宋_GB2312" w:hAnsi="仿宋" w:cs="仿宋_GB2312"/>
          <w:kern w:val="0"/>
          <w:sz w:val="32"/>
          <w:szCs w:val="32"/>
          <w:bdr w:val="none" w:sz="0" w:space="0" w:color="auto" w:frame="1"/>
        </w:rPr>
        <w:t>5</w:t>
      </w:r>
      <w:r w:rsidRPr="000261D4">
        <w:rPr>
          <w:rFonts w:ascii="仿宋_GB2312" w:eastAsia="仿宋_GB2312" w:hAnsi="仿宋" w:cs="仿宋_GB2312" w:hint="eastAsia"/>
          <w:kern w:val="0"/>
          <w:sz w:val="32"/>
          <w:szCs w:val="32"/>
          <w:bdr w:val="none" w:sz="0" w:space="0" w:color="auto" w:frame="1"/>
        </w:rPr>
        <w:t>个</w:t>
      </w:r>
      <w:r>
        <w:rPr>
          <w:rFonts w:ascii="仿宋_GB2312" w:eastAsia="仿宋_GB2312" w:hAnsi="仿宋" w:cs="仿宋_GB2312" w:hint="eastAsia"/>
          <w:kern w:val="0"/>
          <w:sz w:val="32"/>
          <w:szCs w:val="32"/>
          <w:bdr w:val="none" w:sz="0" w:space="0" w:color="auto" w:frame="1"/>
        </w:rPr>
        <w:t>，</w:t>
      </w:r>
      <w:r w:rsidRPr="000261D4">
        <w:rPr>
          <w:rFonts w:ascii="仿宋_GB2312" w:eastAsia="仿宋_GB2312" w:hAnsi="仿宋" w:cs="仿宋_GB2312" w:hint="eastAsia"/>
          <w:kern w:val="0"/>
          <w:sz w:val="32"/>
          <w:szCs w:val="32"/>
          <w:bdr w:val="none" w:sz="0" w:space="0" w:color="auto" w:frame="1"/>
        </w:rPr>
        <w:t>二级资质物业服务企业</w:t>
      </w:r>
      <w:r>
        <w:rPr>
          <w:rFonts w:ascii="仿宋_GB2312" w:eastAsia="仿宋_GB2312" w:hAnsi="仿宋" w:cs="仿宋_GB2312" w:hint="eastAsia"/>
          <w:kern w:val="0"/>
          <w:sz w:val="32"/>
          <w:szCs w:val="32"/>
          <w:bdr w:val="none" w:sz="0" w:space="0" w:color="auto" w:frame="1"/>
        </w:rPr>
        <w:t>不超过</w:t>
      </w:r>
      <w:r>
        <w:rPr>
          <w:rFonts w:ascii="仿宋_GB2312" w:eastAsia="仿宋_GB2312" w:hAnsi="仿宋" w:cs="仿宋_GB2312"/>
          <w:kern w:val="0"/>
          <w:sz w:val="32"/>
          <w:szCs w:val="32"/>
          <w:bdr w:val="none" w:sz="0" w:space="0" w:color="auto" w:frame="1"/>
        </w:rPr>
        <w:t>3</w:t>
      </w:r>
      <w:r>
        <w:rPr>
          <w:rFonts w:ascii="仿宋_GB2312" w:eastAsia="仿宋_GB2312" w:hAnsi="仿宋" w:cs="仿宋_GB2312" w:hint="eastAsia"/>
          <w:kern w:val="0"/>
          <w:sz w:val="32"/>
          <w:szCs w:val="32"/>
          <w:bdr w:val="none" w:sz="0" w:space="0" w:color="auto" w:frame="1"/>
        </w:rPr>
        <w:t>个。</w:t>
      </w:r>
    </w:p>
    <w:p w:rsidR="00C75F16" w:rsidRPr="000261D4" w:rsidRDefault="00C75F16" w:rsidP="0042565E">
      <w:pPr>
        <w:widowControl/>
        <w:snapToGrid w:val="0"/>
        <w:spacing w:line="580" w:lineRule="exact"/>
        <w:ind w:firstLine="600"/>
        <w:jc w:val="left"/>
        <w:rPr>
          <w:rFonts w:ascii="仿宋_GB2312" w:eastAsia="仿宋_GB2312" w:hAnsi="仿宋"/>
          <w:kern w:val="0"/>
          <w:sz w:val="32"/>
          <w:szCs w:val="32"/>
          <w:bdr w:val="none" w:sz="0" w:space="0" w:color="auto" w:frame="1"/>
        </w:rPr>
      </w:pPr>
    </w:p>
    <w:p w:rsidR="00C75F16" w:rsidRPr="000261D4" w:rsidRDefault="00C75F16" w:rsidP="0042565E">
      <w:pPr>
        <w:pStyle w:val="a6"/>
        <w:widowControl/>
        <w:numPr>
          <w:ilvl w:val="0"/>
          <w:numId w:val="1"/>
        </w:numPr>
        <w:snapToGrid w:val="0"/>
        <w:spacing w:line="580" w:lineRule="exact"/>
        <w:ind w:firstLineChars="0"/>
        <w:jc w:val="center"/>
        <w:rPr>
          <w:rFonts w:ascii="仿宋_GB2312" w:eastAsia="仿宋_GB2312" w:hAnsi="仿宋"/>
          <w:b/>
          <w:bCs/>
          <w:kern w:val="0"/>
          <w:sz w:val="32"/>
          <w:szCs w:val="32"/>
          <w:bdr w:val="none" w:sz="0" w:space="0" w:color="auto" w:frame="1"/>
        </w:rPr>
      </w:pP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hAnsi="仿宋" w:cs="仿宋_GB2312" w:hint="eastAsia"/>
          <w:b/>
          <w:bCs/>
          <w:kern w:val="0"/>
          <w:sz w:val="32"/>
          <w:szCs w:val="32"/>
          <w:bdr w:val="none" w:sz="0" w:space="0" w:color="auto" w:frame="1"/>
        </w:rPr>
        <w:t>物业服务</w:t>
      </w:r>
    </w:p>
    <w:p w:rsidR="00C75F16" w:rsidRPr="000261D4" w:rsidRDefault="00C75F16" w:rsidP="000C510C">
      <w:pPr>
        <w:widowControl/>
        <w:snapToGrid w:val="0"/>
        <w:spacing w:line="580" w:lineRule="exact"/>
        <w:ind w:firstLineChars="196" w:firstLine="630"/>
        <w:jc w:val="left"/>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lastRenderedPageBreak/>
        <w:t>第十五条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cs="仿宋_GB2312" w:hint="eastAsia"/>
          <w:sz w:val="32"/>
          <w:szCs w:val="32"/>
        </w:rPr>
        <w:t>在同一个物业管理区域内的商品住房、</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住房和保障性住房，应由一家物业服务企业实施管理，业主共用配套设施，建设单位不得通过增设护栏、</w:t>
      </w:r>
      <w:proofErr w:type="gramStart"/>
      <w:r>
        <w:rPr>
          <w:rFonts w:ascii="仿宋_GB2312" w:eastAsia="仿宋_GB2312" w:cs="仿宋_GB2312" w:hint="eastAsia"/>
          <w:sz w:val="32"/>
          <w:szCs w:val="32"/>
        </w:rPr>
        <w:t>绿植</w:t>
      </w:r>
      <w:r w:rsidRPr="000261D4">
        <w:rPr>
          <w:rFonts w:ascii="仿宋_GB2312" w:eastAsia="仿宋_GB2312" w:cs="仿宋_GB2312" w:hint="eastAsia"/>
          <w:sz w:val="32"/>
          <w:szCs w:val="32"/>
        </w:rPr>
        <w:t>等</w:t>
      </w:r>
      <w:proofErr w:type="gramEnd"/>
      <w:r w:rsidRPr="000261D4">
        <w:rPr>
          <w:rFonts w:ascii="仿宋_GB2312" w:eastAsia="仿宋_GB2312" w:cs="仿宋_GB2312" w:hint="eastAsia"/>
          <w:sz w:val="32"/>
          <w:szCs w:val="32"/>
        </w:rPr>
        <w:t>方式将管理区域分割。</w:t>
      </w:r>
    </w:p>
    <w:p w:rsidR="00C75F16" w:rsidRPr="000261D4" w:rsidRDefault="00C75F16" w:rsidP="00DD1562">
      <w:pPr>
        <w:widowControl/>
        <w:snapToGrid w:val="0"/>
        <w:spacing w:line="580" w:lineRule="exact"/>
        <w:ind w:firstLineChars="196" w:firstLine="627"/>
        <w:jc w:val="left"/>
        <w:rPr>
          <w:rFonts w:ascii="仿宋_GB2312" w:eastAsia="仿宋_GB2312" w:hAnsi="仿宋"/>
          <w:b/>
          <w:bCs/>
          <w:kern w:val="0"/>
          <w:sz w:val="32"/>
          <w:szCs w:val="32"/>
          <w:bdr w:val="none" w:sz="0" w:space="0" w:color="auto" w:frame="1"/>
        </w:rPr>
      </w:pPr>
      <w:r w:rsidRPr="000261D4">
        <w:rPr>
          <w:rFonts w:ascii="仿宋_GB2312" w:eastAsia="仿宋_GB2312" w:cs="仿宋_GB2312" w:hint="eastAsia"/>
          <w:sz w:val="32"/>
          <w:szCs w:val="32"/>
        </w:rPr>
        <w:t>新建商品住房配建项目</w:t>
      </w:r>
      <w:r w:rsidRPr="000261D4">
        <w:rPr>
          <w:rFonts w:ascii="仿宋_GB2312" w:eastAsia="仿宋_GB2312" w:cs="仿宋_GB2312"/>
          <w:sz w:val="32"/>
          <w:szCs w:val="32"/>
        </w:rPr>
        <w:t>,</w:t>
      </w:r>
      <w:r w:rsidRPr="000261D4">
        <w:rPr>
          <w:rFonts w:ascii="仿宋_GB2312" w:eastAsia="仿宋_GB2312" w:cs="仿宋_GB2312" w:hint="eastAsia"/>
          <w:sz w:val="32"/>
          <w:szCs w:val="32"/>
        </w:rPr>
        <w:t>商品住房与</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住房、保障性住房分区域实施物业管理的，建设单位应按照本市规划设计指标，分区域建设公共建筑和共用设施。</w:t>
      </w:r>
    </w:p>
    <w:p w:rsidR="00C75F16" w:rsidRPr="000261D4" w:rsidRDefault="00C75F16" w:rsidP="000C510C">
      <w:pPr>
        <w:widowControl/>
        <w:snapToGrid w:val="0"/>
        <w:spacing w:line="580" w:lineRule="exact"/>
        <w:ind w:firstLineChars="196" w:firstLine="630"/>
        <w:jc w:val="left"/>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第十六条</w:t>
      </w:r>
      <w:r w:rsidRPr="000261D4">
        <w:rPr>
          <w:rFonts w:ascii="仿宋_GB2312" w:eastAsia="仿宋_GB2312" w:hAnsi="仿宋" w:cs="仿宋_GB2312"/>
          <w:b/>
          <w:bCs/>
          <w:kern w:val="0"/>
          <w:sz w:val="32"/>
          <w:szCs w:val="32"/>
          <w:bdr w:val="none" w:sz="0" w:space="0" w:color="auto" w:frame="1"/>
        </w:rPr>
        <w:t xml:space="preserve">  </w:t>
      </w:r>
      <w:proofErr w:type="gramStart"/>
      <w:r w:rsidRPr="000261D4">
        <w:rPr>
          <w:rFonts w:ascii="仿宋_GB2312" w:eastAsia="仿宋_GB2312" w:cs="仿宋_GB2312" w:hint="eastAsia"/>
          <w:sz w:val="32"/>
          <w:szCs w:val="32"/>
        </w:rPr>
        <w:t>新建保障</w:t>
      </w:r>
      <w:proofErr w:type="gramEnd"/>
      <w:r w:rsidRPr="000261D4">
        <w:rPr>
          <w:rFonts w:ascii="仿宋_GB2312" w:eastAsia="仿宋_GB2312" w:cs="仿宋_GB2312" w:hint="eastAsia"/>
          <w:sz w:val="32"/>
          <w:szCs w:val="32"/>
        </w:rPr>
        <w:t>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w:t>
      </w:r>
      <w:r>
        <w:rPr>
          <w:rFonts w:ascii="仿宋_GB2312" w:eastAsia="仿宋_GB2312" w:cs="仿宋_GB2312" w:hint="eastAsia"/>
          <w:sz w:val="32"/>
          <w:szCs w:val="32"/>
        </w:rPr>
        <w:t>建设单位</w:t>
      </w:r>
      <w:r w:rsidRPr="000261D4">
        <w:rPr>
          <w:rFonts w:ascii="仿宋_GB2312" w:eastAsia="仿宋_GB2312" w:cs="仿宋_GB2312" w:hint="eastAsia"/>
          <w:sz w:val="32"/>
          <w:szCs w:val="32"/>
        </w:rPr>
        <w:t>应</w:t>
      </w:r>
      <w:r>
        <w:rPr>
          <w:rFonts w:ascii="仿宋_GB2312" w:eastAsia="仿宋_GB2312" w:cs="仿宋_GB2312" w:hint="eastAsia"/>
          <w:sz w:val="32"/>
          <w:szCs w:val="32"/>
        </w:rPr>
        <w:t>组织物业服务企业</w:t>
      </w:r>
      <w:r w:rsidRPr="000261D4">
        <w:rPr>
          <w:rFonts w:ascii="仿宋_GB2312" w:eastAsia="仿宋_GB2312" w:cs="仿宋_GB2312" w:hint="eastAsia"/>
          <w:sz w:val="32"/>
          <w:szCs w:val="32"/>
        </w:rPr>
        <w:t>对房屋进行分户</w:t>
      </w:r>
      <w:r>
        <w:rPr>
          <w:rFonts w:ascii="仿宋_GB2312" w:eastAsia="仿宋_GB2312" w:cs="仿宋_GB2312" w:hint="eastAsia"/>
          <w:sz w:val="32"/>
          <w:szCs w:val="32"/>
        </w:rPr>
        <w:t>预</w:t>
      </w:r>
      <w:r w:rsidRPr="000261D4">
        <w:rPr>
          <w:rFonts w:ascii="仿宋_GB2312" w:eastAsia="仿宋_GB2312" w:cs="仿宋_GB2312" w:hint="eastAsia"/>
          <w:sz w:val="32"/>
          <w:szCs w:val="32"/>
        </w:rPr>
        <w:t>验收</w:t>
      </w:r>
      <w:r>
        <w:rPr>
          <w:rFonts w:ascii="仿宋_GB2312" w:eastAsia="仿宋_GB2312" w:cs="仿宋_GB2312" w:hint="eastAsia"/>
          <w:sz w:val="32"/>
          <w:szCs w:val="32"/>
        </w:rPr>
        <w:t>。物业服务企业应</w:t>
      </w:r>
      <w:r w:rsidRPr="000261D4">
        <w:rPr>
          <w:rFonts w:ascii="仿宋_GB2312" w:eastAsia="仿宋_GB2312" w:cs="仿宋_GB2312" w:hint="eastAsia"/>
          <w:sz w:val="32"/>
          <w:szCs w:val="32"/>
        </w:rPr>
        <w:t>配合建设单位</w:t>
      </w:r>
      <w:r>
        <w:rPr>
          <w:rFonts w:ascii="仿宋_GB2312" w:eastAsia="仿宋_GB2312" w:cs="仿宋_GB2312" w:hint="eastAsia"/>
          <w:sz w:val="32"/>
          <w:szCs w:val="32"/>
        </w:rPr>
        <w:t>做好向业主交付</w:t>
      </w:r>
      <w:r w:rsidRPr="000261D4">
        <w:rPr>
          <w:rFonts w:ascii="仿宋_GB2312" w:eastAsia="仿宋_GB2312" w:cs="仿宋_GB2312" w:hint="eastAsia"/>
          <w:sz w:val="32"/>
          <w:szCs w:val="32"/>
        </w:rPr>
        <w:t>房屋工作。</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第十七条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cs="仿宋_GB2312" w:hint="eastAsia"/>
          <w:sz w:val="32"/>
          <w:szCs w:val="32"/>
        </w:rPr>
        <w:t>保障性住房和自</w:t>
      </w:r>
      <w:proofErr w:type="gramStart"/>
      <w:r w:rsidRPr="000261D4">
        <w:rPr>
          <w:rFonts w:ascii="仿宋_GB2312" w:eastAsia="仿宋_GB2312" w:cs="仿宋_GB2312" w:hint="eastAsia"/>
          <w:sz w:val="32"/>
          <w:szCs w:val="32"/>
        </w:rPr>
        <w:t>住商品</w:t>
      </w:r>
      <w:proofErr w:type="gramEnd"/>
      <w:r w:rsidRPr="000261D4">
        <w:rPr>
          <w:rFonts w:ascii="仿宋_GB2312" w:eastAsia="仿宋_GB2312" w:cs="仿宋_GB2312" w:hint="eastAsia"/>
          <w:sz w:val="32"/>
          <w:szCs w:val="32"/>
        </w:rPr>
        <w:t>住房项目物业服务标准</w:t>
      </w:r>
      <w:r>
        <w:rPr>
          <w:rFonts w:ascii="仿宋_GB2312" w:eastAsia="仿宋_GB2312" w:cs="仿宋_GB2312" w:hint="eastAsia"/>
          <w:sz w:val="32"/>
          <w:szCs w:val="32"/>
        </w:rPr>
        <w:t>按照</w:t>
      </w:r>
      <w:r w:rsidRPr="000261D4">
        <w:rPr>
          <w:rFonts w:ascii="仿宋_GB2312" w:eastAsia="仿宋_GB2312" w:cs="仿宋_GB2312" w:hint="eastAsia"/>
          <w:sz w:val="32"/>
          <w:szCs w:val="32"/>
        </w:rPr>
        <w:t>本市《住宅物业服务标准》（</w:t>
      </w:r>
      <w:r w:rsidRPr="000261D4">
        <w:rPr>
          <w:rFonts w:ascii="仿宋_GB2312" w:eastAsia="仿宋_GB2312" w:cs="仿宋_GB2312"/>
          <w:sz w:val="32"/>
          <w:szCs w:val="32"/>
        </w:rPr>
        <w:t>DB11/T751-2010</w:t>
      </w:r>
      <w:r w:rsidRPr="000261D4">
        <w:rPr>
          <w:rFonts w:ascii="仿宋_GB2312" w:eastAsia="仿宋_GB2312" w:cs="仿宋_GB2312" w:hint="eastAsia"/>
          <w:sz w:val="32"/>
          <w:szCs w:val="32"/>
        </w:rPr>
        <w:t>）规定</w:t>
      </w:r>
      <w:r>
        <w:rPr>
          <w:rFonts w:ascii="仿宋_GB2312" w:eastAsia="仿宋_GB2312" w:cs="仿宋_GB2312" w:hint="eastAsia"/>
          <w:sz w:val="32"/>
          <w:szCs w:val="32"/>
        </w:rPr>
        <w:t>执行</w:t>
      </w:r>
      <w:r w:rsidRPr="000261D4">
        <w:rPr>
          <w:rFonts w:ascii="仿宋_GB2312" w:eastAsia="仿宋_GB2312" w:cs="仿宋_GB2312" w:hint="eastAsia"/>
          <w:sz w:val="32"/>
          <w:szCs w:val="32"/>
        </w:rPr>
        <w:t>。物业服务企业应按照物业服务合同约定的服务标准，为业主提供质价相符的服务。</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第十八条</w:t>
      </w:r>
      <w:r w:rsidRPr="000261D4">
        <w:rPr>
          <w:rFonts w:ascii="仿宋_GB2312" w:eastAsia="仿宋_GB2312" w:hAnsi="仿宋" w:cs="仿宋_GB2312"/>
          <w:b/>
          <w:bCs/>
          <w:kern w:val="0"/>
          <w:sz w:val="32"/>
          <w:szCs w:val="32"/>
          <w:bdr w:val="none" w:sz="0" w:space="0" w:color="auto" w:frame="1"/>
        </w:rPr>
        <w:t xml:space="preserve">  </w:t>
      </w:r>
      <w:r w:rsidRPr="000261D4">
        <w:rPr>
          <w:rFonts w:ascii="仿宋_GB2312" w:eastAsia="仿宋_GB2312" w:cs="仿宋_GB2312" w:hint="eastAsia"/>
          <w:sz w:val="32"/>
          <w:szCs w:val="32"/>
        </w:rPr>
        <w:t>经济适用住房以外的其他各类保障性住房和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住房项目，物业服务费实行市场调节价。物业服务合同期满后，物业服务企业和业主可</w:t>
      </w:r>
      <w:r>
        <w:rPr>
          <w:rFonts w:ascii="仿宋_GB2312" w:eastAsia="仿宋_GB2312" w:cs="仿宋_GB2312" w:hint="eastAsia"/>
          <w:sz w:val="32"/>
          <w:szCs w:val="32"/>
        </w:rPr>
        <w:t>按程序，</w:t>
      </w:r>
      <w:r w:rsidRPr="000261D4">
        <w:rPr>
          <w:rFonts w:ascii="仿宋_GB2312" w:eastAsia="仿宋_GB2312" w:cs="仿宋_GB2312" w:hint="eastAsia"/>
          <w:sz w:val="32"/>
          <w:szCs w:val="32"/>
        </w:rPr>
        <w:t>根据市场服务成本变化情况动态调整物业服务费。</w:t>
      </w:r>
    </w:p>
    <w:p w:rsidR="00C75F16" w:rsidRPr="000261D4" w:rsidRDefault="00C75F16" w:rsidP="0042565E">
      <w:pPr>
        <w:spacing w:line="580" w:lineRule="exact"/>
        <w:ind w:firstLineChars="200" w:firstLine="640"/>
        <w:rPr>
          <w:rFonts w:ascii="仿宋_GB2312" w:eastAsia="仿宋_GB2312" w:hAnsi="仿宋"/>
          <w:kern w:val="0"/>
          <w:sz w:val="32"/>
          <w:szCs w:val="32"/>
          <w:bdr w:val="none" w:sz="0" w:space="0" w:color="auto" w:frame="1"/>
        </w:rPr>
      </w:pPr>
      <w:r w:rsidRPr="000261D4">
        <w:rPr>
          <w:rFonts w:ascii="仿宋_GB2312" w:eastAsia="仿宋_GB2312" w:hAnsi="仿宋" w:cs="仿宋_GB2312" w:hint="eastAsia"/>
          <w:kern w:val="0"/>
          <w:sz w:val="32"/>
          <w:szCs w:val="32"/>
          <w:bdr w:val="none" w:sz="0" w:space="0" w:color="auto" w:frame="1"/>
        </w:rPr>
        <w:t>房屋行政主管部门将委托物业协会根据市场服务成本变化情况，按照物业服务标准出台物业服务收费指导价格。</w:t>
      </w:r>
    </w:p>
    <w:p w:rsidR="00C75F16" w:rsidRPr="000261D4" w:rsidRDefault="00C75F16" w:rsidP="00C7516C">
      <w:pPr>
        <w:spacing w:line="580" w:lineRule="exact"/>
        <w:ind w:firstLineChars="200" w:firstLine="643"/>
        <w:rPr>
          <w:rFonts w:ascii="仿宋_GB2312" w:eastAsia="仿宋_GB2312"/>
          <w:sz w:val="32"/>
          <w:szCs w:val="32"/>
        </w:rPr>
      </w:pPr>
      <w:r w:rsidRPr="000261D4">
        <w:rPr>
          <w:rFonts w:ascii="仿宋_GB2312" w:eastAsia="仿宋_GB2312" w:hAnsi="仿宋" w:cs="仿宋_GB2312" w:hint="eastAsia"/>
          <w:b/>
          <w:bCs/>
          <w:kern w:val="0"/>
          <w:sz w:val="32"/>
          <w:szCs w:val="32"/>
          <w:bdr w:val="none" w:sz="0" w:space="0" w:color="auto" w:frame="1"/>
        </w:rPr>
        <w:t>第十九条</w:t>
      </w:r>
      <w:r w:rsidRPr="000261D4">
        <w:rPr>
          <w:rFonts w:ascii="仿宋_GB2312" w:eastAsia="仿宋_GB2312" w:hAnsi="仿宋" w:cs="仿宋_GB2312"/>
          <w:b/>
          <w:bCs/>
          <w:kern w:val="0"/>
          <w:sz w:val="32"/>
          <w:szCs w:val="32"/>
          <w:bdr w:val="none" w:sz="0" w:space="0" w:color="auto" w:frame="1"/>
        </w:rPr>
        <w:t xml:space="preserve">  </w:t>
      </w:r>
      <w:proofErr w:type="gramStart"/>
      <w:r w:rsidRPr="000261D4">
        <w:rPr>
          <w:rFonts w:ascii="仿宋_GB2312" w:eastAsia="仿宋_GB2312" w:cs="仿宋_GB2312" w:hint="eastAsia"/>
          <w:sz w:val="32"/>
          <w:szCs w:val="32"/>
        </w:rPr>
        <w:t>新建保障</w:t>
      </w:r>
      <w:proofErr w:type="gramEnd"/>
      <w:r w:rsidRPr="000261D4">
        <w:rPr>
          <w:rFonts w:ascii="仿宋_GB2312" w:eastAsia="仿宋_GB2312" w:cs="仿宋_GB2312" w:hint="eastAsia"/>
          <w:sz w:val="32"/>
          <w:szCs w:val="32"/>
        </w:rPr>
        <w:t>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住房项目前期物业责任由建设单位承担。建设单位将房屋交付给业主的，自交付起，物业服务费由业主向物业服务企业直接交纳。</w:t>
      </w:r>
    </w:p>
    <w:p w:rsidR="00C75F16" w:rsidRPr="000261D4" w:rsidRDefault="00C75F16" w:rsidP="003B4A96">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第二十条</w:t>
      </w:r>
      <w:r w:rsidRPr="000261D4">
        <w:rPr>
          <w:rFonts w:ascii="仿宋_GB2312" w:eastAsia="仿宋_GB2312" w:cs="仿宋_GB2312"/>
          <w:sz w:val="32"/>
          <w:szCs w:val="32"/>
        </w:rPr>
        <w:t xml:space="preserve">  </w:t>
      </w:r>
      <w:r>
        <w:rPr>
          <w:rFonts w:ascii="仿宋_GB2312" w:eastAsia="仿宋_GB2312" w:cs="仿宋_GB2312" w:hint="eastAsia"/>
          <w:sz w:val="32"/>
          <w:szCs w:val="32"/>
        </w:rPr>
        <w:t>经济适用</w:t>
      </w:r>
      <w:r w:rsidRPr="000261D4">
        <w:rPr>
          <w:rFonts w:ascii="仿宋_GB2312" w:eastAsia="仿宋_GB2312" w:cs="仿宋_GB2312" w:hint="eastAsia"/>
          <w:sz w:val="32"/>
          <w:szCs w:val="32"/>
        </w:rPr>
        <w:t>住房项目物业服务企业选聘时，区</w:t>
      </w:r>
      <w:r w:rsidRPr="000261D4">
        <w:rPr>
          <w:rFonts w:ascii="仿宋_GB2312" w:eastAsia="仿宋_GB2312" w:cs="仿宋_GB2312" w:hint="eastAsia"/>
          <w:sz w:val="32"/>
          <w:szCs w:val="32"/>
        </w:rPr>
        <w:lastRenderedPageBreak/>
        <w:t>县住房保障管理部门可将物业服务企业发现保障家庭房屋使用情况（包括出租、转租、出借以及改变用途等）及时向相关部门报告等内容列入选聘条件，并在临时管理规约和物业服务合同中明示。</w:t>
      </w:r>
    </w:p>
    <w:p w:rsidR="00C75F16" w:rsidRPr="000261D4" w:rsidRDefault="00C75F16" w:rsidP="003B4A96">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物业服务企业与区县住房保障管理部门单独签订委托协议，并按协议规定对家庭房屋使用情况进行检查。</w:t>
      </w:r>
    </w:p>
    <w:p w:rsidR="00C75F16" w:rsidRDefault="00C75F16" w:rsidP="0042565E">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公共租赁住房产权单位可参照本条规定执行。</w:t>
      </w:r>
    </w:p>
    <w:p w:rsidR="00C75F16" w:rsidRPr="000261D4" w:rsidRDefault="00C75F16" w:rsidP="0042565E">
      <w:pPr>
        <w:spacing w:line="580" w:lineRule="exact"/>
        <w:ind w:firstLineChars="200" w:firstLine="640"/>
        <w:rPr>
          <w:rFonts w:ascii="仿宋_GB2312" w:eastAsia="仿宋_GB2312"/>
          <w:sz w:val="32"/>
          <w:szCs w:val="32"/>
        </w:rPr>
      </w:pPr>
    </w:p>
    <w:p w:rsidR="00C75F16" w:rsidRPr="000261D4" w:rsidRDefault="00C75F16" w:rsidP="0042565E">
      <w:pPr>
        <w:pStyle w:val="a6"/>
        <w:numPr>
          <w:ilvl w:val="0"/>
          <w:numId w:val="1"/>
        </w:numPr>
        <w:spacing w:line="580" w:lineRule="exact"/>
        <w:ind w:firstLineChars="0"/>
        <w:jc w:val="center"/>
        <w:rPr>
          <w:rFonts w:ascii="仿宋_GB2312" w:eastAsia="仿宋_GB2312"/>
          <w:b/>
          <w:bCs/>
          <w:sz w:val="32"/>
          <w:szCs w:val="32"/>
        </w:rPr>
      </w:pPr>
      <w:r w:rsidRPr="000261D4">
        <w:rPr>
          <w:rFonts w:ascii="仿宋_GB2312" w:eastAsia="仿宋_GB2312" w:cs="仿宋_GB2312"/>
          <w:b/>
          <w:bCs/>
          <w:sz w:val="32"/>
          <w:szCs w:val="32"/>
        </w:rPr>
        <w:t xml:space="preserve"> </w:t>
      </w:r>
      <w:r w:rsidRPr="000261D4">
        <w:rPr>
          <w:rFonts w:ascii="仿宋_GB2312" w:eastAsia="仿宋_GB2312" w:cs="仿宋_GB2312" w:hint="eastAsia"/>
          <w:b/>
          <w:bCs/>
          <w:sz w:val="32"/>
          <w:szCs w:val="32"/>
        </w:rPr>
        <w:t>监督管理</w:t>
      </w:r>
    </w:p>
    <w:p w:rsidR="00C75F16" w:rsidRPr="000261D4" w:rsidRDefault="00C75F16" w:rsidP="001D25EB">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第二十一条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已购经济适用住房家庭符合上市条件的提交上市申请时，应向区县住房保障管理部门出具下列材料之一。家庭不能出具的，区县住房保障管理部门暂不予受理上市申请。</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（一）物业服务费用结清证明（附件）；</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（二）司法部门出具的物业服务费纠纷判决书或裁定书；</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（三）由人民法院确认的民间调解机构出具的物业服务费调解书。</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第二十二条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区县房屋行政主管部门</w:t>
      </w:r>
      <w:r>
        <w:rPr>
          <w:rFonts w:ascii="仿宋_GB2312" w:eastAsia="仿宋_GB2312" w:cs="仿宋_GB2312" w:hint="eastAsia"/>
          <w:sz w:val="32"/>
          <w:szCs w:val="32"/>
        </w:rPr>
        <w:t>和住房保障管理部门</w:t>
      </w:r>
      <w:r w:rsidRPr="000261D4">
        <w:rPr>
          <w:rFonts w:ascii="仿宋_GB2312" w:eastAsia="仿宋_GB2312" w:cs="仿宋_GB2312" w:hint="eastAsia"/>
          <w:sz w:val="32"/>
          <w:szCs w:val="32"/>
        </w:rPr>
        <w:t>、街道办事处（乡镇人民政府）应对本辖区内的保障性住房和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住房项目物业服务情况实施有效监管，加大巡查和检查力度，督促物业服务企业认真做好物业服务等</w:t>
      </w:r>
      <w:r>
        <w:rPr>
          <w:rFonts w:ascii="仿宋_GB2312" w:eastAsia="仿宋_GB2312" w:cs="仿宋_GB2312" w:hint="eastAsia"/>
          <w:sz w:val="32"/>
          <w:szCs w:val="32"/>
        </w:rPr>
        <w:t>相关工作，发现问题及时处理</w:t>
      </w:r>
      <w:r w:rsidRPr="000261D4">
        <w:rPr>
          <w:rFonts w:ascii="仿宋_GB2312" w:eastAsia="仿宋_GB2312" w:cs="仿宋_GB2312" w:hint="eastAsia"/>
          <w:sz w:val="32"/>
          <w:szCs w:val="32"/>
        </w:rPr>
        <w:t>。</w:t>
      </w:r>
    </w:p>
    <w:p w:rsidR="00C75F16" w:rsidRPr="000261D4" w:rsidRDefault="00C75F16" w:rsidP="001D25EB">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第二十三条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建设单位有下列行为之一的，区县房屋行政主管部门督促其按规定整改。拒不改正的，</w:t>
      </w:r>
      <w:r>
        <w:rPr>
          <w:rFonts w:ascii="仿宋_GB2312" w:eastAsia="仿宋_GB2312" w:cs="仿宋_GB2312" w:hint="eastAsia"/>
          <w:sz w:val="32"/>
          <w:szCs w:val="32"/>
        </w:rPr>
        <w:t>市住房城乡建</w:t>
      </w:r>
      <w:r>
        <w:rPr>
          <w:rFonts w:ascii="仿宋_GB2312" w:eastAsia="仿宋_GB2312" w:cs="仿宋_GB2312" w:hint="eastAsia"/>
          <w:sz w:val="32"/>
          <w:szCs w:val="32"/>
        </w:rPr>
        <w:lastRenderedPageBreak/>
        <w:t>设委将信息</w:t>
      </w:r>
      <w:r w:rsidRPr="000261D4">
        <w:rPr>
          <w:rFonts w:ascii="仿宋_GB2312" w:eastAsia="仿宋_GB2312" w:cs="仿宋_GB2312" w:hint="eastAsia"/>
          <w:sz w:val="32"/>
          <w:szCs w:val="32"/>
        </w:rPr>
        <w:t>记入信用档案，</w:t>
      </w:r>
      <w:r w:rsidRPr="000261D4">
        <w:rPr>
          <w:rFonts w:ascii="仿宋_GB2312" w:eastAsia="仿宋_GB2312" w:cs="仿宋_GB2312"/>
          <w:sz w:val="32"/>
          <w:szCs w:val="32"/>
        </w:rPr>
        <w:t>3</w:t>
      </w:r>
      <w:r w:rsidRPr="000261D4">
        <w:rPr>
          <w:rFonts w:ascii="仿宋_GB2312" w:eastAsia="仿宋_GB2312" w:cs="仿宋_GB2312" w:hint="eastAsia"/>
          <w:sz w:val="32"/>
          <w:szCs w:val="32"/>
        </w:rPr>
        <w:t>年内不得在全市范围内参与保障性住房和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住房项目建设。</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（一）未按照本规定选聘前期物业服务企业；</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（二）未组织物业服务企业</w:t>
      </w:r>
      <w:r>
        <w:rPr>
          <w:rFonts w:ascii="仿宋_GB2312" w:eastAsia="仿宋_GB2312" w:cs="仿宋_GB2312" w:hint="eastAsia"/>
          <w:sz w:val="32"/>
          <w:szCs w:val="32"/>
        </w:rPr>
        <w:t>进行</w:t>
      </w:r>
      <w:r w:rsidRPr="000261D4">
        <w:rPr>
          <w:rFonts w:ascii="仿宋_GB2312" w:eastAsia="仿宋_GB2312" w:cs="仿宋_GB2312" w:hint="eastAsia"/>
          <w:sz w:val="32"/>
          <w:szCs w:val="32"/>
        </w:rPr>
        <w:t>分户预验收；</w:t>
      </w:r>
    </w:p>
    <w:p w:rsidR="00C75F16" w:rsidRPr="000261D4" w:rsidRDefault="00C75F16" w:rsidP="001D25EB">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（三）在同一物业管理区域内，擅自增设围栏、</w:t>
      </w:r>
      <w:proofErr w:type="gramStart"/>
      <w:r>
        <w:rPr>
          <w:rFonts w:ascii="仿宋_GB2312" w:eastAsia="仿宋_GB2312" w:cs="仿宋_GB2312" w:hint="eastAsia"/>
          <w:sz w:val="32"/>
          <w:szCs w:val="32"/>
        </w:rPr>
        <w:t>绿植</w:t>
      </w:r>
      <w:r w:rsidRPr="000261D4">
        <w:rPr>
          <w:rFonts w:ascii="仿宋_GB2312" w:eastAsia="仿宋_GB2312" w:cs="仿宋_GB2312" w:hint="eastAsia"/>
          <w:sz w:val="32"/>
          <w:szCs w:val="32"/>
        </w:rPr>
        <w:t>等</w:t>
      </w:r>
      <w:proofErr w:type="gramEnd"/>
      <w:r w:rsidRPr="000261D4">
        <w:rPr>
          <w:rFonts w:ascii="仿宋_GB2312" w:eastAsia="仿宋_GB2312" w:cs="仿宋_GB2312" w:hint="eastAsia"/>
          <w:sz w:val="32"/>
          <w:szCs w:val="32"/>
        </w:rPr>
        <w:t>将保障性住房、</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住房与其他商品住房分割成相对独立区域。</w:t>
      </w:r>
    </w:p>
    <w:p w:rsidR="00C75F16" w:rsidRPr="000261D4" w:rsidRDefault="00C75F16" w:rsidP="001D25EB">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第二十四条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公共租赁住房产权单位未按本规定选聘物业服务企业的，区县住房保障管理部门督促其按规定整改。拒不改正的，</w:t>
      </w:r>
      <w:r>
        <w:rPr>
          <w:rFonts w:ascii="仿宋_GB2312" w:eastAsia="仿宋_GB2312" w:cs="仿宋_GB2312" w:hint="eastAsia"/>
          <w:sz w:val="32"/>
          <w:szCs w:val="32"/>
        </w:rPr>
        <w:t>市住房城乡建设委将信息</w:t>
      </w:r>
      <w:r w:rsidRPr="000261D4">
        <w:rPr>
          <w:rFonts w:ascii="仿宋_GB2312" w:eastAsia="仿宋_GB2312" w:cs="仿宋_GB2312" w:hint="eastAsia"/>
          <w:sz w:val="32"/>
          <w:szCs w:val="32"/>
        </w:rPr>
        <w:t>记入信用档案</w:t>
      </w:r>
      <w:r>
        <w:rPr>
          <w:rFonts w:ascii="仿宋_GB2312" w:eastAsia="仿宋_GB2312" w:cs="仿宋_GB2312" w:hint="eastAsia"/>
          <w:sz w:val="32"/>
          <w:szCs w:val="32"/>
        </w:rPr>
        <w:t>，并按照相关管理规定处理</w:t>
      </w:r>
      <w:r w:rsidRPr="000261D4">
        <w:rPr>
          <w:rFonts w:ascii="仿宋_GB2312" w:eastAsia="仿宋_GB2312" w:cs="仿宋_GB2312" w:hint="eastAsia"/>
          <w:sz w:val="32"/>
          <w:szCs w:val="32"/>
        </w:rPr>
        <w:t>。</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第二十五条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物业协会要加强对</w:t>
      </w:r>
      <w:r>
        <w:rPr>
          <w:rFonts w:ascii="仿宋_GB2312" w:eastAsia="仿宋_GB2312" w:cs="仿宋_GB2312" w:hint="eastAsia"/>
          <w:sz w:val="32"/>
          <w:szCs w:val="32"/>
        </w:rPr>
        <w:t>承接保障性住房和自</w:t>
      </w:r>
      <w:proofErr w:type="gramStart"/>
      <w:r>
        <w:rPr>
          <w:rFonts w:ascii="仿宋_GB2312" w:eastAsia="仿宋_GB2312" w:cs="仿宋_GB2312" w:hint="eastAsia"/>
          <w:sz w:val="32"/>
          <w:szCs w:val="32"/>
        </w:rPr>
        <w:t>住商品</w:t>
      </w:r>
      <w:proofErr w:type="gramEnd"/>
      <w:r>
        <w:rPr>
          <w:rFonts w:ascii="仿宋_GB2312" w:eastAsia="仿宋_GB2312" w:cs="仿宋_GB2312" w:hint="eastAsia"/>
          <w:sz w:val="32"/>
          <w:szCs w:val="32"/>
        </w:rPr>
        <w:t>住房项目</w:t>
      </w:r>
      <w:r w:rsidRPr="000261D4">
        <w:rPr>
          <w:rFonts w:ascii="仿宋_GB2312" w:eastAsia="仿宋_GB2312" w:cs="仿宋_GB2312" w:hint="eastAsia"/>
          <w:sz w:val="32"/>
          <w:szCs w:val="32"/>
        </w:rPr>
        <w:t>会员单位</w:t>
      </w:r>
      <w:r>
        <w:rPr>
          <w:rFonts w:ascii="仿宋_GB2312" w:eastAsia="仿宋_GB2312" w:cs="仿宋_GB2312" w:hint="eastAsia"/>
          <w:sz w:val="32"/>
          <w:szCs w:val="32"/>
        </w:rPr>
        <w:t>动态监督管理，做好业务工作</w:t>
      </w:r>
      <w:r w:rsidRPr="000261D4">
        <w:rPr>
          <w:rFonts w:ascii="仿宋_GB2312" w:eastAsia="仿宋_GB2312" w:cs="仿宋_GB2312" w:hint="eastAsia"/>
          <w:sz w:val="32"/>
          <w:szCs w:val="32"/>
        </w:rPr>
        <w:t>培训和指导，提高</w:t>
      </w:r>
      <w:r>
        <w:rPr>
          <w:rFonts w:ascii="仿宋_GB2312" w:eastAsia="仿宋_GB2312" w:cs="仿宋_GB2312" w:hint="eastAsia"/>
          <w:sz w:val="32"/>
          <w:szCs w:val="32"/>
        </w:rPr>
        <w:t>会员单位和</w:t>
      </w:r>
      <w:r w:rsidRPr="000261D4">
        <w:rPr>
          <w:rFonts w:ascii="仿宋_GB2312" w:eastAsia="仿宋_GB2312" w:cs="仿宋_GB2312" w:hint="eastAsia"/>
          <w:sz w:val="32"/>
          <w:szCs w:val="32"/>
        </w:rPr>
        <w:t>从业人员物业服务水平，发现问题及时在行业内部予以通报，并向社会媒体曝光</w:t>
      </w:r>
      <w:r>
        <w:rPr>
          <w:rFonts w:ascii="仿宋_GB2312" w:eastAsia="仿宋_GB2312" w:cs="仿宋_GB2312" w:hint="eastAsia"/>
          <w:sz w:val="32"/>
          <w:szCs w:val="32"/>
        </w:rPr>
        <w:t>，接受社会监督</w:t>
      </w:r>
      <w:r w:rsidRPr="000261D4">
        <w:rPr>
          <w:rFonts w:ascii="仿宋_GB2312" w:eastAsia="仿宋_GB2312" w:cs="仿宋_GB2312" w:hint="eastAsia"/>
          <w:sz w:val="32"/>
          <w:szCs w:val="32"/>
        </w:rPr>
        <w:t>。</w:t>
      </w:r>
    </w:p>
    <w:p w:rsidR="00C75F16" w:rsidRPr="000261D4" w:rsidRDefault="00C75F16" w:rsidP="0042565E">
      <w:pPr>
        <w:widowControl/>
        <w:spacing w:line="580" w:lineRule="exact"/>
        <w:ind w:firstLine="632"/>
        <w:jc w:val="left"/>
        <w:rPr>
          <w:rFonts w:ascii="仿宋_GB2312" w:eastAsia="仿宋_GB2312"/>
          <w:sz w:val="32"/>
          <w:szCs w:val="32"/>
        </w:rPr>
      </w:pPr>
    </w:p>
    <w:p w:rsidR="00C75F16" w:rsidRPr="000261D4" w:rsidRDefault="00C75F16" w:rsidP="0042565E">
      <w:pPr>
        <w:pStyle w:val="a6"/>
        <w:numPr>
          <w:ilvl w:val="0"/>
          <w:numId w:val="1"/>
        </w:numPr>
        <w:spacing w:line="580" w:lineRule="exact"/>
        <w:ind w:firstLineChars="0"/>
        <w:jc w:val="center"/>
        <w:rPr>
          <w:rFonts w:ascii="仿宋_GB2312" w:eastAsia="仿宋_GB2312"/>
          <w:b/>
          <w:bCs/>
          <w:sz w:val="32"/>
          <w:szCs w:val="32"/>
        </w:rPr>
      </w:pPr>
      <w:r w:rsidRPr="000261D4">
        <w:rPr>
          <w:rFonts w:ascii="仿宋_GB2312" w:eastAsia="仿宋_GB2312" w:cs="仿宋_GB2312"/>
          <w:b/>
          <w:bCs/>
          <w:sz w:val="32"/>
          <w:szCs w:val="32"/>
        </w:rPr>
        <w:t xml:space="preserve">  </w:t>
      </w:r>
      <w:r w:rsidRPr="000261D4">
        <w:rPr>
          <w:rFonts w:ascii="仿宋_GB2312" w:eastAsia="仿宋_GB2312" w:cs="仿宋_GB2312" w:hint="eastAsia"/>
          <w:b/>
          <w:bCs/>
          <w:sz w:val="32"/>
          <w:szCs w:val="32"/>
        </w:rPr>
        <w:t>附</w:t>
      </w:r>
      <w:r w:rsidRPr="000261D4">
        <w:rPr>
          <w:rFonts w:ascii="仿宋_GB2312" w:eastAsia="仿宋_GB2312" w:cs="仿宋_GB2312"/>
          <w:b/>
          <w:bCs/>
          <w:sz w:val="32"/>
          <w:szCs w:val="32"/>
        </w:rPr>
        <w:t xml:space="preserve">  </w:t>
      </w:r>
      <w:r w:rsidRPr="000261D4">
        <w:rPr>
          <w:rFonts w:ascii="仿宋_GB2312" w:eastAsia="仿宋_GB2312" w:cs="仿宋_GB2312" w:hint="eastAsia"/>
          <w:b/>
          <w:bCs/>
          <w:sz w:val="32"/>
          <w:szCs w:val="32"/>
        </w:rPr>
        <w:t>则</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第二十六条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本办法中规定的物业服务企业选聘、同一物业管理区域实施统一物业管理、业主共用配套设施等内容，将在保障性住房和</w:t>
      </w:r>
      <w:proofErr w:type="gramStart"/>
      <w:r w:rsidRPr="000261D4">
        <w:rPr>
          <w:rFonts w:ascii="仿宋_GB2312" w:eastAsia="仿宋_GB2312" w:cs="仿宋_GB2312" w:hint="eastAsia"/>
          <w:sz w:val="32"/>
          <w:szCs w:val="32"/>
        </w:rPr>
        <w:t>自住型商品</w:t>
      </w:r>
      <w:proofErr w:type="gramEnd"/>
      <w:r w:rsidRPr="000261D4">
        <w:rPr>
          <w:rFonts w:ascii="仿宋_GB2312" w:eastAsia="仿宋_GB2312" w:cs="仿宋_GB2312" w:hint="eastAsia"/>
          <w:sz w:val="32"/>
          <w:szCs w:val="32"/>
        </w:rPr>
        <w:t>住房项目土地</w:t>
      </w:r>
      <w:proofErr w:type="gramStart"/>
      <w:r w:rsidRPr="000261D4">
        <w:rPr>
          <w:rFonts w:ascii="仿宋_GB2312" w:eastAsia="仿宋_GB2312" w:cs="仿宋_GB2312" w:hint="eastAsia"/>
          <w:sz w:val="32"/>
          <w:szCs w:val="32"/>
        </w:rPr>
        <w:t>招</w:t>
      </w:r>
      <w:r>
        <w:rPr>
          <w:rFonts w:ascii="仿宋_GB2312" w:eastAsia="仿宋_GB2312" w:cs="仿宋_GB2312" w:hint="eastAsia"/>
          <w:sz w:val="32"/>
          <w:szCs w:val="32"/>
        </w:rPr>
        <w:t>拍</w:t>
      </w:r>
      <w:r w:rsidRPr="000261D4">
        <w:rPr>
          <w:rFonts w:ascii="仿宋_GB2312" w:eastAsia="仿宋_GB2312" w:cs="仿宋_GB2312" w:hint="eastAsia"/>
          <w:sz w:val="32"/>
          <w:szCs w:val="32"/>
        </w:rPr>
        <w:t>挂文件</w:t>
      </w:r>
      <w:proofErr w:type="gramEnd"/>
      <w:r w:rsidRPr="000261D4">
        <w:rPr>
          <w:rFonts w:ascii="仿宋_GB2312" w:eastAsia="仿宋_GB2312" w:cs="仿宋_GB2312" w:hint="eastAsia"/>
          <w:sz w:val="32"/>
          <w:szCs w:val="32"/>
        </w:rPr>
        <w:t>及《保障性住房建设协议》中予以明确。</w:t>
      </w:r>
    </w:p>
    <w:p w:rsidR="00C75F16" w:rsidRPr="000261D4" w:rsidRDefault="00C75F16" w:rsidP="0042565E">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项目建设单位与同一物业管理区域内的其他商品住房买受人签订购房合同中，应约定本办法规定的</w:t>
      </w:r>
      <w:proofErr w:type="gramStart"/>
      <w:r>
        <w:rPr>
          <w:rFonts w:ascii="仿宋_GB2312" w:eastAsia="仿宋_GB2312" w:cs="仿宋_GB2312" w:hint="eastAsia"/>
          <w:sz w:val="32"/>
          <w:szCs w:val="32"/>
        </w:rPr>
        <w:t>物业费</w:t>
      </w:r>
      <w:proofErr w:type="gramEnd"/>
      <w:r>
        <w:rPr>
          <w:rFonts w:ascii="仿宋_GB2312" w:eastAsia="仿宋_GB2312" w:cs="仿宋_GB2312" w:hint="eastAsia"/>
          <w:sz w:val="32"/>
          <w:szCs w:val="32"/>
        </w:rPr>
        <w:t>缴纳等</w:t>
      </w:r>
      <w:r w:rsidRPr="000261D4">
        <w:rPr>
          <w:rFonts w:ascii="仿宋_GB2312" w:eastAsia="仿宋_GB2312" w:cs="仿宋_GB2312" w:hint="eastAsia"/>
          <w:sz w:val="32"/>
          <w:szCs w:val="32"/>
        </w:rPr>
        <w:t>内容。</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lastRenderedPageBreak/>
        <w:t>第二十七条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本办法实施前，同一物业管理区域内分期开发建设的住宅物业项目，已有前期物业服务合同的按合同约定执行。</w:t>
      </w:r>
    </w:p>
    <w:p w:rsidR="00C75F16" w:rsidRPr="000261D4" w:rsidRDefault="00C75F16" w:rsidP="0042565E">
      <w:pPr>
        <w:spacing w:line="580" w:lineRule="exact"/>
        <w:ind w:firstLineChars="200" w:firstLine="643"/>
        <w:rPr>
          <w:rFonts w:ascii="仿宋_GB2312" w:eastAsia="仿宋_GB2312"/>
          <w:sz w:val="32"/>
          <w:szCs w:val="32"/>
        </w:rPr>
      </w:pPr>
      <w:r w:rsidRPr="000261D4">
        <w:rPr>
          <w:rFonts w:ascii="仿宋_GB2312" w:eastAsia="仿宋_GB2312" w:cs="仿宋_GB2312" w:hint="eastAsia"/>
          <w:b/>
          <w:bCs/>
          <w:sz w:val="32"/>
          <w:szCs w:val="32"/>
        </w:rPr>
        <w:t>第二十八条</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本办法自</w:t>
      </w:r>
      <w:r w:rsidRPr="000261D4">
        <w:rPr>
          <w:rFonts w:ascii="仿宋_GB2312" w:eastAsia="仿宋_GB2312" w:cs="仿宋_GB2312"/>
          <w:sz w:val="32"/>
          <w:szCs w:val="32"/>
        </w:rPr>
        <w:t>2015</w:t>
      </w:r>
      <w:r w:rsidRPr="000261D4">
        <w:rPr>
          <w:rFonts w:ascii="仿宋_GB2312" w:eastAsia="仿宋_GB2312" w:cs="仿宋_GB2312" w:hint="eastAsia"/>
          <w:sz w:val="32"/>
          <w:szCs w:val="32"/>
        </w:rPr>
        <w:t>年</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月</w:t>
      </w:r>
      <w:r w:rsidRPr="000261D4">
        <w:rPr>
          <w:rFonts w:ascii="仿宋_GB2312" w:eastAsia="仿宋_GB2312" w:cs="仿宋_GB2312"/>
          <w:sz w:val="32"/>
          <w:szCs w:val="32"/>
        </w:rPr>
        <w:t xml:space="preserve">  </w:t>
      </w:r>
      <w:r w:rsidRPr="000261D4">
        <w:rPr>
          <w:rFonts w:ascii="仿宋_GB2312" w:eastAsia="仿宋_GB2312" w:cs="仿宋_GB2312" w:hint="eastAsia"/>
          <w:sz w:val="32"/>
          <w:szCs w:val="32"/>
        </w:rPr>
        <w:t>日起实施。此前规定中与本办法不一致的，以本办法为准。</w:t>
      </w:r>
    </w:p>
    <w:p w:rsidR="00C75F16" w:rsidRPr="000261D4" w:rsidRDefault="00C75F16" w:rsidP="0042565E">
      <w:pPr>
        <w:spacing w:line="580" w:lineRule="exact"/>
        <w:ind w:firstLineChars="200" w:firstLine="640"/>
        <w:rPr>
          <w:rFonts w:ascii="仿宋_GB2312" w:eastAsia="仿宋_GB2312"/>
          <w:sz w:val="32"/>
          <w:szCs w:val="32"/>
        </w:rPr>
      </w:pPr>
    </w:p>
    <w:p w:rsidR="00C75F16" w:rsidRPr="000261D4" w:rsidRDefault="00C75F16" w:rsidP="0042565E">
      <w:pPr>
        <w:spacing w:line="580" w:lineRule="exact"/>
        <w:ind w:firstLineChars="200" w:firstLine="640"/>
        <w:rPr>
          <w:rFonts w:ascii="仿宋_GB2312" w:eastAsia="仿宋_GB2312"/>
          <w:sz w:val="32"/>
          <w:szCs w:val="32"/>
        </w:rPr>
      </w:pPr>
      <w:r w:rsidRPr="000261D4">
        <w:rPr>
          <w:rFonts w:ascii="仿宋_GB2312" w:eastAsia="仿宋_GB2312" w:cs="仿宋_GB2312" w:hint="eastAsia"/>
          <w:sz w:val="32"/>
          <w:szCs w:val="32"/>
        </w:rPr>
        <w:t>附件：经济适用住房物业服务费用结清证明</w:t>
      </w:r>
    </w:p>
    <w:p w:rsidR="00C75F16" w:rsidRPr="000261D4" w:rsidRDefault="00C75F16" w:rsidP="004F7D00">
      <w:pPr>
        <w:spacing w:line="580" w:lineRule="exact"/>
        <w:ind w:firstLineChars="200" w:firstLine="640"/>
        <w:rPr>
          <w:rFonts w:ascii="仿宋_GB2312" w:eastAsia="仿宋_GB2312" w:cs="仿宋_GB2312"/>
          <w:sz w:val="32"/>
          <w:szCs w:val="32"/>
        </w:rPr>
      </w:pPr>
      <w:r w:rsidRPr="000261D4">
        <w:rPr>
          <w:rFonts w:ascii="仿宋_GB2312" w:eastAsia="仿宋_GB2312" w:cs="仿宋_GB2312"/>
          <w:sz w:val="32"/>
          <w:szCs w:val="32"/>
        </w:rPr>
        <w:t xml:space="preserve">      </w:t>
      </w: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4F7D00">
      <w:pPr>
        <w:spacing w:line="580" w:lineRule="exact"/>
        <w:ind w:firstLineChars="200" w:firstLine="640"/>
        <w:rPr>
          <w:rFonts w:ascii="仿宋_GB2312" w:eastAsia="仿宋_GB2312" w:cs="仿宋_GB2312"/>
          <w:sz w:val="32"/>
          <w:szCs w:val="32"/>
        </w:rPr>
      </w:pPr>
    </w:p>
    <w:p w:rsidR="00C75F16" w:rsidRPr="000261D4" w:rsidRDefault="00C75F16" w:rsidP="00760A91">
      <w:pPr>
        <w:spacing w:line="560" w:lineRule="exact"/>
        <w:rPr>
          <w:rFonts w:ascii="仿宋_GB2312" w:eastAsia="仿宋_GB2312"/>
          <w:sz w:val="32"/>
          <w:szCs w:val="32"/>
        </w:rPr>
      </w:pPr>
    </w:p>
    <w:p w:rsidR="00C75F16" w:rsidRDefault="00C75F16" w:rsidP="00760A91">
      <w:pPr>
        <w:spacing w:line="560" w:lineRule="exact"/>
        <w:rPr>
          <w:rFonts w:ascii="仿宋_GB2312" w:eastAsia="仿宋_GB2312"/>
          <w:sz w:val="32"/>
          <w:szCs w:val="32"/>
        </w:rPr>
      </w:pPr>
    </w:p>
    <w:p w:rsidR="00C75F16" w:rsidRDefault="00C75F16" w:rsidP="00760A91">
      <w:pPr>
        <w:spacing w:line="560" w:lineRule="exact"/>
        <w:rPr>
          <w:rFonts w:ascii="仿宋_GB2312" w:eastAsia="仿宋_GB2312"/>
          <w:sz w:val="32"/>
          <w:szCs w:val="32"/>
        </w:rPr>
      </w:pPr>
    </w:p>
    <w:p w:rsidR="00C75F16" w:rsidRDefault="00C75F16" w:rsidP="00760A91">
      <w:pPr>
        <w:spacing w:line="560" w:lineRule="exact"/>
        <w:rPr>
          <w:rFonts w:ascii="仿宋_GB2312" w:eastAsia="仿宋_GB2312"/>
          <w:sz w:val="32"/>
          <w:szCs w:val="32"/>
        </w:rPr>
      </w:pPr>
    </w:p>
    <w:p w:rsidR="00C75F16" w:rsidRDefault="00C75F16" w:rsidP="00760A91">
      <w:pPr>
        <w:spacing w:line="560" w:lineRule="exact"/>
        <w:rPr>
          <w:rFonts w:ascii="仿宋_GB2312" w:eastAsia="仿宋_GB2312"/>
          <w:sz w:val="32"/>
          <w:szCs w:val="32"/>
        </w:rPr>
      </w:pPr>
    </w:p>
    <w:p w:rsidR="00C75F16" w:rsidRDefault="00C75F16" w:rsidP="00760A91">
      <w:pPr>
        <w:spacing w:line="560" w:lineRule="exact"/>
        <w:rPr>
          <w:rFonts w:ascii="仿宋_GB2312" w:eastAsia="仿宋_GB2312"/>
          <w:sz w:val="32"/>
          <w:szCs w:val="32"/>
        </w:rPr>
      </w:pPr>
    </w:p>
    <w:p w:rsidR="00C75F16" w:rsidRPr="000261D4" w:rsidRDefault="00C75F16" w:rsidP="00760A91">
      <w:pPr>
        <w:spacing w:line="560" w:lineRule="exact"/>
        <w:rPr>
          <w:rFonts w:ascii="仿宋_GB2312" w:eastAsia="仿宋_GB2312"/>
          <w:sz w:val="32"/>
          <w:szCs w:val="32"/>
        </w:rPr>
      </w:pPr>
    </w:p>
    <w:p w:rsidR="00C75F16" w:rsidRPr="008E3FBF" w:rsidRDefault="00C75F16" w:rsidP="00760A91">
      <w:pPr>
        <w:spacing w:line="560" w:lineRule="exact"/>
        <w:rPr>
          <w:rFonts w:ascii="仿宋_GB2312" w:eastAsia="仿宋_GB2312"/>
          <w:sz w:val="32"/>
          <w:szCs w:val="32"/>
        </w:rPr>
      </w:pPr>
    </w:p>
    <w:p w:rsidR="00C75F16" w:rsidRPr="000261D4" w:rsidRDefault="00C75F16" w:rsidP="00760A91">
      <w:pPr>
        <w:spacing w:line="560" w:lineRule="exact"/>
        <w:rPr>
          <w:rFonts w:ascii="仿宋_GB2312" w:eastAsia="仿宋_GB2312"/>
          <w:sz w:val="32"/>
          <w:szCs w:val="32"/>
        </w:rPr>
      </w:pPr>
      <w:r w:rsidRPr="000261D4">
        <w:rPr>
          <w:rFonts w:ascii="仿宋_GB2312" w:eastAsia="仿宋_GB2312" w:cs="仿宋_GB2312" w:hint="eastAsia"/>
          <w:sz w:val="32"/>
          <w:szCs w:val="32"/>
        </w:rPr>
        <w:lastRenderedPageBreak/>
        <w:t>附件：</w:t>
      </w:r>
    </w:p>
    <w:p w:rsidR="00C75F16" w:rsidRPr="000261D4" w:rsidRDefault="00C75F16" w:rsidP="00760A91">
      <w:pPr>
        <w:spacing w:line="560" w:lineRule="exact"/>
        <w:jc w:val="center"/>
        <w:rPr>
          <w:rFonts w:ascii="宋体"/>
          <w:b/>
          <w:bCs/>
          <w:sz w:val="44"/>
          <w:szCs w:val="44"/>
        </w:rPr>
      </w:pPr>
      <w:r w:rsidRPr="000261D4">
        <w:rPr>
          <w:rFonts w:ascii="宋体" w:hAnsi="宋体" w:cs="宋体" w:hint="eastAsia"/>
          <w:b/>
          <w:bCs/>
          <w:sz w:val="44"/>
          <w:szCs w:val="44"/>
        </w:rPr>
        <w:t>经济适用住房物业服务费结清证明</w:t>
      </w:r>
    </w:p>
    <w:p w:rsidR="00C75F16" w:rsidRPr="000261D4" w:rsidRDefault="00C75F16" w:rsidP="00760A91">
      <w:pPr>
        <w:spacing w:line="560" w:lineRule="exact"/>
        <w:jc w:val="center"/>
        <w:rPr>
          <w:rFonts w:ascii="仿宋_GB2312" w:eastAsia="仿宋_GB2312"/>
          <w:sz w:val="28"/>
          <w:szCs w:val="28"/>
        </w:rPr>
      </w:pPr>
      <w:r w:rsidRPr="000261D4">
        <w:rPr>
          <w:rFonts w:ascii="仿宋_GB2312" w:eastAsia="仿宋_GB2312" w:cs="仿宋_GB2312"/>
          <w:sz w:val="32"/>
          <w:szCs w:val="32"/>
        </w:rPr>
        <w:t xml:space="preserve">                        </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编号：</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977"/>
        <w:gridCol w:w="1417"/>
        <w:gridCol w:w="2744"/>
      </w:tblGrid>
      <w:tr w:rsidR="00C75F16" w:rsidRPr="000261D4">
        <w:trPr>
          <w:trHeight w:val="722"/>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项目名称</w:t>
            </w:r>
          </w:p>
        </w:tc>
        <w:tc>
          <w:tcPr>
            <w:tcW w:w="2977"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p>
        </w:tc>
        <w:tc>
          <w:tcPr>
            <w:tcW w:w="1417" w:type="dxa"/>
            <w:vAlign w:val="center"/>
          </w:tcPr>
          <w:p w:rsidR="00C75F16" w:rsidRPr="000261D4" w:rsidRDefault="00C75F16" w:rsidP="00864DA1">
            <w:pPr>
              <w:spacing w:line="440" w:lineRule="exact"/>
              <w:jc w:val="center"/>
              <w:rPr>
                <w:rFonts w:ascii="仿宋_GB2312" w:eastAsia="仿宋_GB2312"/>
                <w:sz w:val="28"/>
                <w:szCs w:val="28"/>
              </w:rPr>
            </w:pPr>
            <w:r w:rsidRPr="000261D4">
              <w:rPr>
                <w:rFonts w:ascii="仿宋_GB2312" w:eastAsia="仿宋_GB2312" w:cs="仿宋_GB2312" w:hint="eastAsia"/>
                <w:sz w:val="28"/>
                <w:szCs w:val="28"/>
              </w:rPr>
              <w:t>产权人</w:t>
            </w:r>
          </w:p>
        </w:tc>
        <w:tc>
          <w:tcPr>
            <w:tcW w:w="2744" w:type="dxa"/>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p>
        </w:tc>
      </w:tr>
      <w:tr w:rsidR="00C75F16" w:rsidRPr="000261D4">
        <w:trPr>
          <w:trHeight w:val="832"/>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详细地址</w:t>
            </w:r>
          </w:p>
        </w:tc>
        <w:tc>
          <w:tcPr>
            <w:tcW w:w="7138" w:type="dxa"/>
            <w:gridSpan w:val="3"/>
            <w:vAlign w:val="center"/>
          </w:tcPr>
          <w:p w:rsidR="00C75F16" w:rsidRPr="000261D4" w:rsidRDefault="00C75F16" w:rsidP="00894072">
            <w:pPr>
              <w:spacing w:line="440" w:lineRule="exact"/>
              <w:ind w:left="561" w:firstLineChars="50" w:firstLine="140"/>
              <w:jc w:val="left"/>
              <w:rPr>
                <w:rFonts w:ascii="仿宋_GB2312" w:eastAsia="仿宋_GB2312"/>
                <w:sz w:val="28"/>
                <w:szCs w:val="28"/>
              </w:rPr>
            </w:pPr>
            <w:r w:rsidRPr="000261D4">
              <w:rPr>
                <w:rFonts w:ascii="仿宋_GB2312" w:eastAsia="仿宋_GB2312" w:cs="仿宋_GB2312" w:hint="eastAsia"/>
                <w:sz w:val="28"/>
                <w:szCs w:val="28"/>
              </w:rPr>
              <w:t>区（县）</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路</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院</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楼</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单元</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号</w:t>
            </w:r>
          </w:p>
        </w:tc>
      </w:tr>
      <w:tr w:rsidR="00C75F16" w:rsidRPr="000261D4">
        <w:tc>
          <w:tcPr>
            <w:tcW w:w="1384" w:type="dxa"/>
            <w:vAlign w:val="center"/>
          </w:tcPr>
          <w:p w:rsidR="00C75F16" w:rsidRPr="000261D4" w:rsidRDefault="00C75F16" w:rsidP="00864DA1">
            <w:pPr>
              <w:spacing w:before="100" w:beforeAutospacing="1" w:after="100" w:afterAutospacing="1" w:line="400" w:lineRule="exact"/>
              <w:jc w:val="center"/>
              <w:rPr>
                <w:rFonts w:ascii="仿宋_GB2312" w:eastAsia="仿宋_GB2312"/>
                <w:sz w:val="28"/>
                <w:szCs w:val="28"/>
              </w:rPr>
            </w:pPr>
            <w:r w:rsidRPr="000261D4">
              <w:rPr>
                <w:rFonts w:ascii="仿宋_GB2312" w:eastAsia="仿宋_GB2312" w:cs="仿宋_GB2312" w:hint="eastAsia"/>
                <w:sz w:val="28"/>
                <w:szCs w:val="28"/>
              </w:rPr>
              <w:t>房屋所有权证号</w:t>
            </w:r>
          </w:p>
        </w:tc>
        <w:tc>
          <w:tcPr>
            <w:tcW w:w="2977" w:type="dxa"/>
            <w:vAlign w:val="center"/>
          </w:tcPr>
          <w:p w:rsidR="00C75F16" w:rsidRPr="000261D4" w:rsidRDefault="00C75F16" w:rsidP="00864DA1">
            <w:pPr>
              <w:spacing w:before="100" w:beforeAutospacing="1" w:after="100" w:afterAutospacing="1" w:line="400" w:lineRule="exact"/>
              <w:jc w:val="center"/>
              <w:rPr>
                <w:rFonts w:ascii="仿宋_GB2312" w:eastAsia="仿宋_GB2312"/>
                <w:sz w:val="28"/>
                <w:szCs w:val="28"/>
              </w:rPr>
            </w:pPr>
          </w:p>
        </w:tc>
        <w:tc>
          <w:tcPr>
            <w:tcW w:w="1417" w:type="dxa"/>
            <w:vAlign w:val="center"/>
          </w:tcPr>
          <w:p w:rsidR="00C75F16" w:rsidRPr="000261D4" w:rsidRDefault="00C75F16" w:rsidP="00864DA1">
            <w:pPr>
              <w:spacing w:line="400" w:lineRule="exact"/>
              <w:jc w:val="center"/>
              <w:rPr>
                <w:rFonts w:ascii="仿宋_GB2312" w:eastAsia="仿宋_GB2312"/>
                <w:sz w:val="28"/>
                <w:szCs w:val="28"/>
              </w:rPr>
            </w:pPr>
            <w:r w:rsidRPr="000261D4">
              <w:rPr>
                <w:rFonts w:ascii="仿宋_GB2312" w:eastAsia="仿宋_GB2312" w:cs="仿宋_GB2312" w:hint="eastAsia"/>
                <w:sz w:val="28"/>
                <w:szCs w:val="28"/>
              </w:rPr>
              <w:t>建筑面积</w:t>
            </w:r>
          </w:p>
        </w:tc>
        <w:tc>
          <w:tcPr>
            <w:tcW w:w="2744" w:type="dxa"/>
          </w:tcPr>
          <w:p w:rsidR="00C75F16" w:rsidRPr="000261D4" w:rsidRDefault="00C75F16" w:rsidP="00864DA1">
            <w:pPr>
              <w:spacing w:before="100" w:beforeAutospacing="1" w:after="100" w:afterAutospacing="1" w:line="400" w:lineRule="exact"/>
              <w:rPr>
                <w:rFonts w:ascii="仿宋_GB2312" w:eastAsia="仿宋_GB2312"/>
                <w:sz w:val="28"/>
                <w:szCs w:val="28"/>
              </w:rPr>
            </w:pPr>
          </w:p>
        </w:tc>
      </w:tr>
      <w:tr w:rsidR="00C75F16" w:rsidRPr="000261D4">
        <w:tc>
          <w:tcPr>
            <w:tcW w:w="1384" w:type="dxa"/>
            <w:vAlign w:val="center"/>
          </w:tcPr>
          <w:p w:rsidR="00C75F16" w:rsidRPr="000261D4" w:rsidRDefault="00C75F16" w:rsidP="00864DA1">
            <w:pPr>
              <w:spacing w:before="100" w:beforeAutospacing="1" w:after="100" w:afterAutospacing="1" w:line="400" w:lineRule="exact"/>
              <w:jc w:val="center"/>
              <w:rPr>
                <w:rFonts w:ascii="仿宋_GB2312" w:eastAsia="仿宋_GB2312"/>
                <w:sz w:val="28"/>
                <w:szCs w:val="28"/>
              </w:rPr>
            </w:pPr>
            <w:r w:rsidRPr="000261D4">
              <w:rPr>
                <w:rFonts w:ascii="仿宋_GB2312" w:eastAsia="仿宋_GB2312" w:cs="仿宋_GB2312" w:hint="eastAsia"/>
                <w:sz w:val="28"/>
                <w:szCs w:val="28"/>
              </w:rPr>
              <w:t>物业服务企业名称</w:t>
            </w:r>
          </w:p>
        </w:tc>
        <w:tc>
          <w:tcPr>
            <w:tcW w:w="7138" w:type="dxa"/>
            <w:gridSpan w:val="3"/>
          </w:tcPr>
          <w:p w:rsidR="00C75F16" w:rsidRPr="000261D4" w:rsidRDefault="00C75F16" w:rsidP="00864DA1">
            <w:pPr>
              <w:spacing w:before="100" w:beforeAutospacing="1" w:after="100" w:afterAutospacing="1" w:line="400" w:lineRule="exact"/>
              <w:rPr>
                <w:rFonts w:ascii="仿宋_GB2312" w:eastAsia="仿宋_GB2312"/>
                <w:sz w:val="28"/>
                <w:szCs w:val="28"/>
              </w:rPr>
            </w:pPr>
          </w:p>
        </w:tc>
      </w:tr>
      <w:tr w:rsidR="00C75F16" w:rsidRPr="000261D4">
        <w:trPr>
          <w:trHeight w:val="2306"/>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产权人</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声</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明</w:t>
            </w:r>
          </w:p>
        </w:tc>
        <w:tc>
          <w:tcPr>
            <w:tcW w:w="7138" w:type="dxa"/>
            <w:gridSpan w:val="3"/>
          </w:tcPr>
          <w:p w:rsidR="00C75F16" w:rsidRPr="000261D4" w:rsidRDefault="00C75F16" w:rsidP="00894072">
            <w:pPr>
              <w:spacing w:before="100" w:beforeAutospacing="1" w:after="100" w:afterAutospacing="1" w:line="440" w:lineRule="exact"/>
              <w:ind w:firstLineChars="200" w:firstLine="560"/>
              <w:rPr>
                <w:rFonts w:ascii="仿宋_GB2312" w:eastAsia="仿宋_GB2312"/>
                <w:sz w:val="28"/>
                <w:szCs w:val="28"/>
              </w:rPr>
            </w:pPr>
            <w:r w:rsidRPr="000261D4">
              <w:rPr>
                <w:rFonts w:ascii="仿宋_GB2312" w:eastAsia="仿宋_GB2312" w:cs="仿宋_GB2312" w:hint="eastAsia"/>
                <w:sz w:val="28"/>
                <w:szCs w:val="28"/>
              </w:rPr>
              <w:t>物业服务费结算情况：本家庭从</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日入住该套住房，截至</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日，该套房屋已结清物业服务费。</w:t>
            </w:r>
          </w:p>
          <w:p w:rsidR="00C75F16" w:rsidRPr="000261D4" w:rsidRDefault="00C75F16" w:rsidP="00894072">
            <w:pPr>
              <w:spacing w:line="440" w:lineRule="exact"/>
              <w:ind w:firstLineChars="100" w:firstLine="280"/>
              <w:rPr>
                <w:rFonts w:ascii="仿宋_GB2312" w:eastAsia="仿宋_GB2312"/>
                <w:sz w:val="28"/>
                <w:szCs w:val="28"/>
              </w:rPr>
            </w:pPr>
            <w:r w:rsidRPr="000261D4">
              <w:rPr>
                <w:rFonts w:ascii="仿宋_GB2312" w:eastAsia="仿宋_GB2312" w:cs="仿宋_GB2312" w:hint="eastAsia"/>
                <w:sz w:val="28"/>
                <w:szCs w:val="28"/>
              </w:rPr>
              <w:t>产权人签字：</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w:t>
            </w:r>
          </w:p>
        </w:tc>
      </w:tr>
      <w:tr w:rsidR="00C75F16" w:rsidRPr="000261D4">
        <w:trPr>
          <w:trHeight w:val="2445"/>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物业服务企业证明</w:t>
            </w:r>
          </w:p>
        </w:tc>
        <w:tc>
          <w:tcPr>
            <w:tcW w:w="7138" w:type="dxa"/>
            <w:gridSpan w:val="3"/>
          </w:tcPr>
          <w:p w:rsidR="00C75F16" w:rsidRPr="000261D4" w:rsidRDefault="00C75F16" w:rsidP="00894072">
            <w:pPr>
              <w:spacing w:line="440" w:lineRule="exact"/>
              <w:ind w:firstLineChars="200" w:firstLine="560"/>
              <w:rPr>
                <w:rFonts w:ascii="仿宋_GB2312" w:eastAsia="仿宋_GB2312"/>
                <w:sz w:val="28"/>
                <w:szCs w:val="28"/>
              </w:rPr>
            </w:pPr>
          </w:p>
          <w:p w:rsidR="00C75F16" w:rsidRPr="000261D4" w:rsidRDefault="00C75F16" w:rsidP="00894072">
            <w:pPr>
              <w:spacing w:line="440" w:lineRule="exact"/>
              <w:ind w:firstLineChars="200" w:firstLine="560"/>
              <w:rPr>
                <w:rFonts w:ascii="仿宋_GB2312" w:eastAsia="仿宋_GB2312"/>
                <w:sz w:val="28"/>
                <w:szCs w:val="28"/>
              </w:rPr>
            </w:pPr>
            <w:r w:rsidRPr="000261D4">
              <w:rPr>
                <w:rFonts w:ascii="仿宋_GB2312" w:eastAsia="仿宋_GB2312" w:cs="仿宋_GB2312" w:hint="eastAsia"/>
                <w:sz w:val="28"/>
                <w:szCs w:val="28"/>
              </w:rPr>
              <w:t>截至</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日该套房屋已结清物业服务费。</w:t>
            </w:r>
          </w:p>
          <w:p w:rsidR="00C75F16" w:rsidRPr="000261D4" w:rsidRDefault="00C75F16" w:rsidP="00894072">
            <w:pPr>
              <w:spacing w:line="440" w:lineRule="exact"/>
              <w:ind w:firstLineChars="200" w:firstLine="560"/>
              <w:rPr>
                <w:rFonts w:ascii="仿宋_GB2312" w:eastAsia="仿宋_GB2312"/>
                <w:sz w:val="28"/>
                <w:szCs w:val="28"/>
              </w:rPr>
            </w:pPr>
          </w:p>
          <w:p w:rsidR="00C75F16" w:rsidRPr="000261D4" w:rsidRDefault="00C75F16" w:rsidP="00894072">
            <w:pPr>
              <w:spacing w:line="440" w:lineRule="exact"/>
              <w:ind w:firstLineChars="200" w:firstLine="560"/>
              <w:rPr>
                <w:rFonts w:ascii="仿宋_GB2312" w:eastAsia="仿宋_GB2312"/>
                <w:sz w:val="28"/>
                <w:szCs w:val="28"/>
              </w:rPr>
            </w:pPr>
            <w:r w:rsidRPr="000261D4">
              <w:rPr>
                <w:rFonts w:ascii="仿宋_GB2312" w:eastAsia="仿宋_GB2312" w:cs="仿宋_GB2312" w:hint="eastAsia"/>
                <w:sz w:val="28"/>
                <w:szCs w:val="28"/>
              </w:rPr>
              <w:t>经办人：</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（物业企业或项目物业管理处印章）</w:t>
            </w:r>
          </w:p>
          <w:p w:rsidR="00C75F16" w:rsidRPr="000261D4" w:rsidRDefault="00C75F16" w:rsidP="00894072">
            <w:pPr>
              <w:spacing w:line="440" w:lineRule="exact"/>
              <w:ind w:firstLineChars="1550" w:firstLine="4340"/>
              <w:rPr>
                <w:rFonts w:ascii="仿宋_GB2312" w:eastAsia="仿宋_GB2312"/>
                <w:sz w:val="28"/>
                <w:szCs w:val="28"/>
              </w:rPr>
            </w:pP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w:t>
            </w:r>
          </w:p>
        </w:tc>
      </w:tr>
      <w:tr w:rsidR="00C75F16" w:rsidRPr="000261D4">
        <w:trPr>
          <w:trHeight w:val="1970"/>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区县物业主管部门意见</w:t>
            </w:r>
          </w:p>
        </w:tc>
        <w:tc>
          <w:tcPr>
            <w:tcW w:w="7138" w:type="dxa"/>
            <w:gridSpan w:val="3"/>
          </w:tcPr>
          <w:p w:rsidR="00C75F16" w:rsidRPr="000261D4" w:rsidRDefault="00C75F16" w:rsidP="00894072">
            <w:pPr>
              <w:spacing w:line="440" w:lineRule="exact"/>
              <w:ind w:firstLineChars="200" w:firstLine="560"/>
              <w:rPr>
                <w:rFonts w:ascii="仿宋_GB2312" w:eastAsia="仿宋_GB2312"/>
                <w:sz w:val="28"/>
                <w:szCs w:val="28"/>
              </w:rPr>
            </w:pPr>
          </w:p>
          <w:p w:rsidR="00C75F16" w:rsidRPr="000261D4" w:rsidRDefault="00C75F16" w:rsidP="00894072">
            <w:pPr>
              <w:spacing w:line="440" w:lineRule="exact"/>
              <w:ind w:firstLineChars="200" w:firstLine="560"/>
              <w:rPr>
                <w:rFonts w:ascii="仿宋_GB2312" w:eastAsia="仿宋_GB2312"/>
                <w:sz w:val="28"/>
                <w:szCs w:val="28"/>
              </w:rPr>
            </w:pPr>
          </w:p>
          <w:p w:rsidR="00C75F16" w:rsidRPr="000261D4" w:rsidRDefault="00C75F16" w:rsidP="00894072">
            <w:pPr>
              <w:spacing w:line="440" w:lineRule="exact"/>
              <w:ind w:firstLineChars="200" w:firstLine="560"/>
              <w:rPr>
                <w:rFonts w:ascii="仿宋_GB2312" w:eastAsia="仿宋_GB2312"/>
                <w:sz w:val="28"/>
                <w:szCs w:val="28"/>
              </w:rPr>
            </w:pPr>
            <w:r w:rsidRPr="000261D4">
              <w:rPr>
                <w:rFonts w:ascii="仿宋_GB2312" w:eastAsia="仿宋_GB2312" w:cs="仿宋_GB2312" w:hint="eastAsia"/>
                <w:sz w:val="28"/>
                <w:szCs w:val="28"/>
              </w:rPr>
              <w:t>经办人：</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（区县物业主管部门科室印章）</w:t>
            </w:r>
          </w:p>
          <w:p w:rsidR="00C75F16" w:rsidRPr="000261D4" w:rsidRDefault="00C75F16" w:rsidP="00894072">
            <w:pPr>
              <w:spacing w:line="440" w:lineRule="exact"/>
              <w:ind w:firstLineChars="1500" w:firstLine="4200"/>
              <w:rPr>
                <w:rFonts w:ascii="仿宋_GB2312" w:eastAsia="仿宋_GB2312"/>
                <w:sz w:val="28"/>
                <w:szCs w:val="28"/>
              </w:rPr>
            </w:pPr>
            <w:r w:rsidRPr="000261D4">
              <w:rPr>
                <w:rFonts w:ascii="仿宋_GB2312" w:eastAsia="仿宋_GB2312" w:cs="仿宋_GB2312" w:hint="eastAsia"/>
                <w:sz w:val="28"/>
                <w:szCs w:val="28"/>
              </w:rPr>
              <w:t>年</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月</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日</w:t>
            </w:r>
          </w:p>
        </w:tc>
      </w:tr>
      <w:tr w:rsidR="00C75F16" w:rsidRPr="000261D4">
        <w:trPr>
          <w:trHeight w:val="1256"/>
        </w:trPr>
        <w:tc>
          <w:tcPr>
            <w:tcW w:w="1384" w:type="dxa"/>
            <w:vAlign w:val="center"/>
          </w:tcPr>
          <w:p w:rsidR="00C75F16" w:rsidRPr="000261D4" w:rsidRDefault="00C75F16" w:rsidP="00864DA1">
            <w:pPr>
              <w:spacing w:before="100" w:beforeAutospacing="1" w:after="100" w:afterAutospacing="1" w:line="440" w:lineRule="exact"/>
              <w:jc w:val="center"/>
              <w:rPr>
                <w:rFonts w:ascii="仿宋_GB2312" w:eastAsia="仿宋_GB2312"/>
                <w:sz w:val="28"/>
                <w:szCs w:val="28"/>
              </w:rPr>
            </w:pPr>
            <w:r w:rsidRPr="000261D4">
              <w:rPr>
                <w:rFonts w:ascii="仿宋_GB2312" w:eastAsia="仿宋_GB2312" w:cs="仿宋_GB2312" w:hint="eastAsia"/>
                <w:sz w:val="28"/>
                <w:szCs w:val="28"/>
              </w:rPr>
              <w:t>备</w:t>
            </w:r>
            <w:r w:rsidRPr="000261D4">
              <w:rPr>
                <w:rFonts w:ascii="仿宋_GB2312" w:eastAsia="仿宋_GB2312" w:cs="仿宋_GB2312"/>
                <w:sz w:val="28"/>
                <w:szCs w:val="28"/>
              </w:rPr>
              <w:t xml:space="preserve">  </w:t>
            </w:r>
            <w:r w:rsidRPr="000261D4">
              <w:rPr>
                <w:rFonts w:ascii="仿宋_GB2312" w:eastAsia="仿宋_GB2312" w:cs="仿宋_GB2312" w:hint="eastAsia"/>
                <w:sz w:val="28"/>
                <w:szCs w:val="28"/>
              </w:rPr>
              <w:t>注</w:t>
            </w:r>
          </w:p>
        </w:tc>
        <w:tc>
          <w:tcPr>
            <w:tcW w:w="7138" w:type="dxa"/>
            <w:gridSpan w:val="3"/>
          </w:tcPr>
          <w:p w:rsidR="00C75F16" w:rsidRPr="000261D4" w:rsidRDefault="00C75F16" w:rsidP="00864DA1">
            <w:pPr>
              <w:spacing w:before="100" w:beforeAutospacing="1" w:after="100" w:afterAutospacing="1" w:line="440" w:lineRule="exact"/>
              <w:rPr>
                <w:rFonts w:ascii="仿宋_GB2312" w:eastAsia="仿宋_GB2312"/>
                <w:sz w:val="28"/>
                <w:szCs w:val="28"/>
              </w:rPr>
            </w:pPr>
          </w:p>
        </w:tc>
      </w:tr>
    </w:tbl>
    <w:p w:rsidR="00C75F16" w:rsidRPr="000261D4" w:rsidRDefault="00C75F16" w:rsidP="00201D39">
      <w:pPr>
        <w:rPr>
          <w:rFonts w:ascii="仿宋_GB2312" w:eastAsia="仿宋_GB2312"/>
          <w:sz w:val="24"/>
          <w:szCs w:val="24"/>
        </w:rPr>
      </w:pPr>
      <w:r w:rsidRPr="000261D4">
        <w:rPr>
          <w:rFonts w:ascii="仿宋_GB2312" w:eastAsia="仿宋_GB2312" w:cs="仿宋_GB2312" w:hint="eastAsia"/>
          <w:sz w:val="24"/>
          <w:szCs w:val="24"/>
        </w:rPr>
        <w:t>注：</w:t>
      </w:r>
      <w:r w:rsidRPr="000261D4">
        <w:rPr>
          <w:rFonts w:ascii="仿宋_GB2312" w:eastAsia="仿宋_GB2312" w:cs="仿宋_GB2312"/>
          <w:sz w:val="24"/>
          <w:szCs w:val="24"/>
        </w:rPr>
        <w:t>1.</w:t>
      </w:r>
      <w:r w:rsidRPr="000261D4">
        <w:rPr>
          <w:rFonts w:ascii="仿宋_GB2312" w:eastAsia="仿宋_GB2312" w:cs="仿宋_GB2312" w:hint="eastAsia"/>
          <w:sz w:val="24"/>
          <w:szCs w:val="24"/>
        </w:rPr>
        <w:t>本表一式四份，区县物业主管部门、区县住房保障管理部门、物业服务企业、产权人各一份。</w:t>
      </w:r>
      <w:r w:rsidRPr="000261D4">
        <w:rPr>
          <w:rFonts w:ascii="仿宋_GB2312" w:eastAsia="仿宋_GB2312" w:cs="仿宋_GB2312"/>
          <w:sz w:val="24"/>
          <w:szCs w:val="24"/>
        </w:rPr>
        <w:t>2.</w:t>
      </w:r>
      <w:r w:rsidRPr="000261D4">
        <w:rPr>
          <w:rFonts w:ascii="仿宋_GB2312" w:eastAsia="仿宋_GB2312" w:cs="仿宋_GB2312" w:hint="eastAsia"/>
          <w:sz w:val="24"/>
          <w:szCs w:val="24"/>
        </w:rPr>
        <w:t>经济适用住房是指按照《国务院关于解决城市低收入家庭住房困难的若干意见》（国发</w:t>
      </w:r>
      <w:r w:rsidRPr="000261D4">
        <w:rPr>
          <w:rFonts w:ascii="仿宋_GB2312" w:eastAsia="仿宋_GB2312" w:cs="仿宋_GB2312"/>
          <w:sz w:val="24"/>
          <w:szCs w:val="24"/>
        </w:rPr>
        <w:t>[2007]24</w:t>
      </w:r>
      <w:r w:rsidRPr="000261D4">
        <w:rPr>
          <w:rFonts w:ascii="仿宋_GB2312" w:eastAsia="仿宋_GB2312" w:cs="仿宋_GB2312" w:hint="eastAsia"/>
          <w:sz w:val="24"/>
          <w:szCs w:val="24"/>
        </w:rPr>
        <w:t>号）要求市区政府组织建设的房屋。</w:t>
      </w:r>
    </w:p>
    <w:sectPr w:rsidR="00C75F16" w:rsidRPr="000261D4" w:rsidSect="00B85346">
      <w:headerReference w:type="default" r:id="rId7"/>
      <w:footerReference w:type="default" r:id="rId8"/>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FA" w:rsidRDefault="002715FA" w:rsidP="00B95545">
      <w:r>
        <w:separator/>
      </w:r>
    </w:p>
  </w:endnote>
  <w:endnote w:type="continuationSeparator" w:id="0">
    <w:p w:rsidR="002715FA" w:rsidRDefault="002715FA" w:rsidP="00B95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16" w:rsidRDefault="003E47E6" w:rsidP="006C669B">
    <w:pPr>
      <w:pStyle w:val="a4"/>
      <w:framePr w:wrap="auto" w:vAnchor="text" w:hAnchor="margin" w:xAlign="center" w:y="1"/>
      <w:rPr>
        <w:rStyle w:val="a5"/>
        <w:rFonts w:cs="Times New Roman"/>
      </w:rPr>
    </w:pPr>
    <w:r>
      <w:rPr>
        <w:rStyle w:val="a5"/>
      </w:rPr>
      <w:fldChar w:fldCharType="begin"/>
    </w:r>
    <w:r w:rsidR="00C75F16">
      <w:rPr>
        <w:rStyle w:val="a5"/>
      </w:rPr>
      <w:instrText xml:space="preserve">PAGE  </w:instrText>
    </w:r>
    <w:r>
      <w:rPr>
        <w:rStyle w:val="a5"/>
      </w:rPr>
      <w:fldChar w:fldCharType="separate"/>
    </w:r>
    <w:r w:rsidR="008E3FBF">
      <w:rPr>
        <w:rStyle w:val="a5"/>
        <w:noProof/>
      </w:rPr>
      <w:t>9</w:t>
    </w:r>
    <w:r>
      <w:rPr>
        <w:rStyle w:val="a5"/>
      </w:rPr>
      <w:fldChar w:fldCharType="end"/>
    </w:r>
  </w:p>
  <w:p w:rsidR="00C75F16" w:rsidRDefault="00C75F1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FA" w:rsidRDefault="002715FA" w:rsidP="00B95545">
      <w:r>
        <w:separator/>
      </w:r>
    </w:p>
  </w:footnote>
  <w:footnote w:type="continuationSeparator" w:id="0">
    <w:p w:rsidR="002715FA" w:rsidRDefault="002715FA" w:rsidP="00B95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16" w:rsidRDefault="00C75F16" w:rsidP="006C669B">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A9C"/>
    <w:multiLevelType w:val="hybridMultilevel"/>
    <w:tmpl w:val="88BE46BA"/>
    <w:lvl w:ilvl="0" w:tplc="03287C6A">
      <w:start w:val="1"/>
      <w:numFmt w:val="japaneseCounting"/>
      <w:lvlText w:val="第%1章"/>
      <w:lvlJc w:val="left"/>
      <w:pPr>
        <w:ind w:left="1710" w:hanging="108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1">
    <w:nsid w:val="277C69E7"/>
    <w:multiLevelType w:val="hybridMultilevel"/>
    <w:tmpl w:val="F65828FC"/>
    <w:lvl w:ilvl="0" w:tplc="2EA4CCB0">
      <w:start w:val="5"/>
      <w:numFmt w:val="japaneseCounting"/>
      <w:lvlText w:val="第%1章"/>
      <w:lvlJc w:val="left"/>
      <w:pPr>
        <w:ind w:left="2790" w:hanging="1080"/>
      </w:pPr>
      <w:rPr>
        <w:rFonts w:hint="default"/>
        <w:b w:val="0"/>
        <w:bCs w:val="0"/>
      </w:rPr>
    </w:lvl>
    <w:lvl w:ilvl="1" w:tplc="04090019">
      <w:start w:val="1"/>
      <w:numFmt w:val="lowerLetter"/>
      <w:lvlText w:val="%2)"/>
      <w:lvlJc w:val="left"/>
      <w:pPr>
        <w:ind w:left="2550" w:hanging="420"/>
      </w:pPr>
    </w:lvl>
    <w:lvl w:ilvl="2" w:tplc="0409001B">
      <w:start w:val="1"/>
      <w:numFmt w:val="lowerRoman"/>
      <w:lvlText w:val="%3."/>
      <w:lvlJc w:val="right"/>
      <w:pPr>
        <w:ind w:left="2970" w:hanging="420"/>
      </w:pPr>
    </w:lvl>
    <w:lvl w:ilvl="3" w:tplc="0409000F">
      <w:start w:val="1"/>
      <w:numFmt w:val="decimal"/>
      <w:lvlText w:val="%4."/>
      <w:lvlJc w:val="left"/>
      <w:pPr>
        <w:ind w:left="3390" w:hanging="420"/>
      </w:pPr>
    </w:lvl>
    <w:lvl w:ilvl="4" w:tplc="04090019">
      <w:start w:val="1"/>
      <w:numFmt w:val="lowerLetter"/>
      <w:lvlText w:val="%5)"/>
      <w:lvlJc w:val="left"/>
      <w:pPr>
        <w:ind w:left="3810" w:hanging="420"/>
      </w:pPr>
    </w:lvl>
    <w:lvl w:ilvl="5" w:tplc="0409001B">
      <w:start w:val="1"/>
      <w:numFmt w:val="lowerRoman"/>
      <w:lvlText w:val="%6."/>
      <w:lvlJc w:val="right"/>
      <w:pPr>
        <w:ind w:left="4230" w:hanging="420"/>
      </w:pPr>
    </w:lvl>
    <w:lvl w:ilvl="6" w:tplc="0409000F">
      <w:start w:val="1"/>
      <w:numFmt w:val="decimal"/>
      <w:lvlText w:val="%7."/>
      <w:lvlJc w:val="left"/>
      <w:pPr>
        <w:ind w:left="4650" w:hanging="420"/>
      </w:pPr>
    </w:lvl>
    <w:lvl w:ilvl="7" w:tplc="04090019">
      <w:start w:val="1"/>
      <w:numFmt w:val="lowerLetter"/>
      <w:lvlText w:val="%8)"/>
      <w:lvlJc w:val="left"/>
      <w:pPr>
        <w:ind w:left="5070" w:hanging="420"/>
      </w:pPr>
    </w:lvl>
    <w:lvl w:ilvl="8" w:tplc="0409001B">
      <w:start w:val="1"/>
      <w:numFmt w:val="lowerRoman"/>
      <w:lvlText w:val="%9."/>
      <w:lvlJc w:val="right"/>
      <w:pPr>
        <w:ind w:left="5490" w:hanging="420"/>
      </w:pPr>
    </w:lvl>
  </w:abstractNum>
  <w:abstractNum w:abstractNumId="2">
    <w:nsid w:val="2ADD1962"/>
    <w:multiLevelType w:val="hybridMultilevel"/>
    <w:tmpl w:val="88BE46BA"/>
    <w:lvl w:ilvl="0" w:tplc="03287C6A">
      <w:start w:val="1"/>
      <w:numFmt w:val="japaneseCounting"/>
      <w:lvlText w:val="第%1章"/>
      <w:lvlJc w:val="left"/>
      <w:pPr>
        <w:ind w:left="1710" w:hanging="108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545"/>
    <w:rsid w:val="00007D95"/>
    <w:rsid w:val="0001326F"/>
    <w:rsid w:val="000261D4"/>
    <w:rsid w:val="000325FA"/>
    <w:rsid w:val="0005609D"/>
    <w:rsid w:val="00060787"/>
    <w:rsid w:val="00061847"/>
    <w:rsid w:val="000670E9"/>
    <w:rsid w:val="0007621F"/>
    <w:rsid w:val="0008241D"/>
    <w:rsid w:val="000A1A8D"/>
    <w:rsid w:val="000A24E5"/>
    <w:rsid w:val="000A33D7"/>
    <w:rsid w:val="000A47D4"/>
    <w:rsid w:val="000B062B"/>
    <w:rsid w:val="000B6C19"/>
    <w:rsid w:val="000C2916"/>
    <w:rsid w:val="000C510C"/>
    <w:rsid w:val="000F0CAA"/>
    <w:rsid w:val="000F4107"/>
    <w:rsid w:val="000F4C59"/>
    <w:rsid w:val="000F558B"/>
    <w:rsid w:val="000F5EBE"/>
    <w:rsid w:val="0010071D"/>
    <w:rsid w:val="00133332"/>
    <w:rsid w:val="00134EA1"/>
    <w:rsid w:val="00151FD1"/>
    <w:rsid w:val="00157692"/>
    <w:rsid w:val="00166C09"/>
    <w:rsid w:val="00172899"/>
    <w:rsid w:val="00197F58"/>
    <w:rsid w:val="001A0F8D"/>
    <w:rsid w:val="001A4B0E"/>
    <w:rsid w:val="001A7C62"/>
    <w:rsid w:val="001B0B18"/>
    <w:rsid w:val="001D25EB"/>
    <w:rsid w:val="001D7F2F"/>
    <w:rsid w:val="001E56EB"/>
    <w:rsid w:val="001E78CA"/>
    <w:rsid w:val="001F5DF0"/>
    <w:rsid w:val="001F7503"/>
    <w:rsid w:val="00201D39"/>
    <w:rsid w:val="00201F34"/>
    <w:rsid w:val="00213A06"/>
    <w:rsid w:val="00214C6F"/>
    <w:rsid w:val="00221C9A"/>
    <w:rsid w:val="00223A7A"/>
    <w:rsid w:val="0022516C"/>
    <w:rsid w:val="00231278"/>
    <w:rsid w:val="00236CB1"/>
    <w:rsid w:val="00263679"/>
    <w:rsid w:val="00265C3B"/>
    <w:rsid w:val="002715FA"/>
    <w:rsid w:val="00274073"/>
    <w:rsid w:val="002801F4"/>
    <w:rsid w:val="002A0CCE"/>
    <w:rsid w:val="002B4EAE"/>
    <w:rsid w:val="002C597D"/>
    <w:rsid w:val="002C6060"/>
    <w:rsid w:val="002D0763"/>
    <w:rsid w:val="002D6269"/>
    <w:rsid w:val="002E12D4"/>
    <w:rsid w:val="002E2470"/>
    <w:rsid w:val="002E462E"/>
    <w:rsid w:val="002F05F9"/>
    <w:rsid w:val="002F1AB5"/>
    <w:rsid w:val="003107AE"/>
    <w:rsid w:val="00313C81"/>
    <w:rsid w:val="00320433"/>
    <w:rsid w:val="00323E6D"/>
    <w:rsid w:val="0032546E"/>
    <w:rsid w:val="003419BF"/>
    <w:rsid w:val="003434C6"/>
    <w:rsid w:val="00362CD8"/>
    <w:rsid w:val="00371705"/>
    <w:rsid w:val="00371EB6"/>
    <w:rsid w:val="00376BDB"/>
    <w:rsid w:val="00382DAB"/>
    <w:rsid w:val="00382FB4"/>
    <w:rsid w:val="00394E0D"/>
    <w:rsid w:val="00394FAF"/>
    <w:rsid w:val="003B00FD"/>
    <w:rsid w:val="003B4A96"/>
    <w:rsid w:val="003C5361"/>
    <w:rsid w:val="003D3C09"/>
    <w:rsid w:val="003E47E6"/>
    <w:rsid w:val="003E5D16"/>
    <w:rsid w:val="003F619C"/>
    <w:rsid w:val="00407E57"/>
    <w:rsid w:val="00413409"/>
    <w:rsid w:val="00420354"/>
    <w:rsid w:val="0042565E"/>
    <w:rsid w:val="0043163C"/>
    <w:rsid w:val="00431CD1"/>
    <w:rsid w:val="004337CF"/>
    <w:rsid w:val="00440DF6"/>
    <w:rsid w:val="00444047"/>
    <w:rsid w:val="00461F83"/>
    <w:rsid w:val="00462D36"/>
    <w:rsid w:val="004660E5"/>
    <w:rsid w:val="004929AF"/>
    <w:rsid w:val="00492AC8"/>
    <w:rsid w:val="00494BEC"/>
    <w:rsid w:val="004966A0"/>
    <w:rsid w:val="004A1B22"/>
    <w:rsid w:val="004A772A"/>
    <w:rsid w:val="004C22D3"/>
    <w:rsid w:val="004C64D5"/>
    <w:rsid w:val="004D2642"/>
    <w:rsid w:val="004F7D00"/>
    <w:rsid w:val="004F7E31"/>
    <w:rsid w:val="004F7EF5"/>
    <w:rsid w:val="00500432"/>
    <w:rsid w:val="005106C9"/>
    <w:rsid w:val="00510AA5"/>
    <w:rsid w:val="005117B3"/>
    <w:rsid w:val="005218E8"/>
    <w:rsid w:val="00527A7B"/>
    <w:rsid w:val="005336AD"/>
    <w:rsid w:val="00534F9C"/>
    <w:rsid w:val="00551B8D"/>
    <w:rsid w:val="00551E0F"/>
    <w:rsid w:val="00551F94"/>
    <w:rsid w:val="00554169"/>
    <w:rsid w:val="00572C1F"/>
    <w:rsid w:val="005776E9"/>
    <w:rsid w:val="00582863"/>
    <w:rsid w:val="00583931"/>
    <w:rsid w:val="0058779D"/>
    <w:rsid w:val="00587FD7"/>
    <w:rsid w:val="0059424A"/>
    <w:rsid w:val="005958B1"/>
    <w:rsid w:val="005975E9"/>
    <w:rsid w:val="005B22C5"/>
    <w:rsid w:val="005B67D3"/>
    <w:rsid w:val="005C597E"/>
    <w:rsid w:val="005D7AED"/>
    <w:rsid w:val="005F3B53"/>
    <w:rsid w:val="005F67AE"/>
    <w:rsid w:val="006071C3"/>
    <w:rsid w:val="006127FA"/>
    <w:rsid w:val="006269B2"/>
    <w:rsid w:val="00641E5E"/>
    <w:rsid w:val="0064287C"/>
    <w:rsid w:val="00647D89"/>
    <w:rsid w:val="00653943"/>
    <w:rsid w:val="00670870"/>
    <w:rsid w:val="006825E6"/>
    <w:rsid w:val="00682D38"/>
    <w:rsid w:val="00685439"/>
    <w:rsid w:val="0069493F"/>
    <w:rsid w:val="00694CC6"/>
    <w:rsid w:val="006A499C"/>
    <w:rsid w:val="006A4E64"/>
    <w:rsid w:val="006C079D"/>
    <w:rsid w:val="006C1333"/>
    <w:rsid w:val="006C669B"/>
    <w:rsid w:val="006D0852"/>
    <w:rsid w:val="006E0702"/>
    <w:rsid w:val="006F286E"/>
    <w:rsid w:val="006F6D7C"/>
    <w:rsid w:val="00704FA1"/>
    <w:rsid w:val="007112E9"/>
    <w:rsid w:val="00721F98"/>
    <w:rsid w:val="00722089"/>
    <w:rsid w:val="00727335"/>
    <w:rsid w:val="0073122A"/>
    <w:rsid w:val="00732DCF"/>
    <w:rsid w:val="00736392"/>
    <w:rsid w:val="00746341"/>
    <w:rsid w:val="007471B6"/>
    <w:rsid w:val="00747E14"/>
    <w:rsid w:val="007563A2"/>
    <w:rsid w:val="00756558"/>
    <w:rsid w:val="00760A91"/>
    <w:rsid w:val="00767D66"/>
    <w:rsid w:val="00770C58"/>
    <w:rsid w:val="0077248C"/>
    <w:rsid w:val="007757FD"/>
    <w:rsid w:val="00776186"/>
    <w:rsid w:val="0078162C"/>
    <w:rsid w:val="007A6CB8"/>
    <w:rsid w:val="007A7B2E"/>
    <w:rsid w:val="007B6606"/>
    <w:rsid w:val="007C2EDA"/>
    <w:rsid w:val="007D487D"/>
    <w:rsid w:val="007D4F66"/>
    <w:rsid w:val="007D76BC"/>
    <w:rsid w:val="007E6710"/>
    <w:rsid w:val="007F1CE8"/>
    <w:rsid w:val="007F4462"/>
    <w:rsid w:val="00801616"/>
    <w:rsid w:val="008061AD"/>
    <w:rsid w:val="00806C8D"/>
    <w:rsid w:val="00816A7A"/>
    <w:rsid w:val="00844E17"/>
    <w:rsid w:val="00852A20"/>
    <w:rsid w:val="0085533B"/>
    <w:rsid w:val="008570AE"/>
    <w:rsid w:val="00864DA1"/>
    <w:rsid w:val="0088006A"/>
    <w:rsid w:val="0089256E"/>
    <w:rsid w:val="00894072"/>
    <w:rsid w:val="00894FCB"/>
    <w:rsid w:val="008E3FBF"/>
    <w:rsid w:val="008F12B5"/>
    <w:rsid w:val="008F2FFA"/>
    <w:rsid w:val="009064B2"/>
    <w:rsid w:val="00906B63"/>
    <w:rsid w:val="00912480"/>
    <w:rsid w:val="009169EB"/>
    <w:rsid w:val="00926DAA"/>
    <w:rsid w:val="009270C9"/>
    <w:rsid w:val="0093090E"/>
    <w:rsid w:val="0094003C"/>
    <w:rsid w:val="0095422A"/>
    <w:rsid w:val="00954F47"/>
    <w:rsid w:val="00964146"/>
    <w:rsid w:val="0097372A"/>
    <w:rsid w:val="00982AC1"/>
    <w:rsid w:val="00983473"/>
    <w:rsid w:val="0098592E"/>
    <w:rsid w:val="009B70CF"/>
    <w:rsid w:val="009C306B"/>
    <w:rsid w:val="009C6995"/>
    <w:rsid w:val="009C6FB5"/>
    <w:rsid w:val="009D394E"/>
    <w:rsid w:val="009D7399"/>
    <w:rsid w:val="009E0C7E"/>
    <w:rsid w:val="009E0FA0"/>
    <w:rsid w:val="009E3A2C"/>
    <w:rsid w:val="009E4105"/>
    <w:rsid w:val="009E417D"/>
    <w:rsid w:val="009E5954"/>
    <w:rsid w:val="009F1701"/>
    <w:rsid w:val="009F5927"/>
    <w:rsid w:val="00A16968"/>
    <w:rsid w:val="00A35650"/>
    <w:rsid w:val="00A379EF"/>
    <w:rsid w:val="00A60201"/>
    <w:rsid w:val="00A67F06"/>
    <w:rsid w:val="00A81AAD"/>
    <w:rsid w:val="00AA0946"/>
    <w:rsid w:val="00AB495D"/>
    <w:rsid w:val="00AB6CBB"/>
    <w:rsid w:val="00B02307"/>
    <w:rsid w:val="00B035B4"/>
    <w:rsid w:val="00B1683A"/>
    <w:rsid w:val="00B17FB9"/>
    <w:rsid w:val="00B2716F"/>
    <w:rsid w:val="00B33ABC"/>
    <w:rsid w:val="00B401D4"/>
    <w:rsid w:val="00B637C7"/>
    <w:rsid w:val="00B664DF"/>
    <w:rsid w:val="00B711E7"/>
    <w:rsid w:val="00B730EE"/>
    <w:rsid w:val="00B77E06"/>
    <w:rsid w:val="00B82374"/>
    <w:rsid w:val="00B84741"/>
    <w:rsid w:val="00B85346"/>
    <w:rsid w:val="00B95545"/>
    <w:rsid w:val="00BA0FD9"/>
    <w:rsid w:val="00BA23DB"/>
    <w:rsid w:val="00BB0C12"/>
    <w:rsid w:val="00BD0FAF"/>
    <w:rsid w:val="00BE7400"/>
    <w:rsid w:val="00BF092F"/>
    <w:rsid w:val="00C001AF"/>
    <w:rsid w:val="00C07868"/>
    <w:rsid w:val="00C12EBF"/>
    <w:rsid w:val="00C373C1"/>
    <w:rsid w:val="00C5653D"/>
    <w:rsid w:val="00C7324D"/>
    <w:rsid w:val="00C75025"/>
    <w:rsid w:val="00C7516C"/>
    <w:rsid w:val="00C75F16"/>
    <w:rsid w:val="00C80251"/>
    <w:rsid w:val="00C84C1F"/>
    <w:rsid w:val="00C93843"/>
    <w:rsid w:val="00C95A06"/>
    <w:rsid w:val="00CA0901"/>
    <w:rsid w:val="00CA4EA6"/>
    <w:rsid w:val="00CB62F5"/>
    <w:rsid w:val="00CD2FB2"/>
    <w:rsid w:val="00CD479A"/>
    <w:rsid w:val="00CE113D"/>
    <w:rsid w:val="00CE1DF5"/>
    <w:rsid w:val="00CE5AD3"/>
    <w:rsid w:val="00CF117B"/>
    <w:rsid w:val="00CF155F"/>
    <w:rsid w:val="00CF2841"/>
    <w:rsid w:val="00CF3498"/>
    <w:rsid w:val="00CF4F55"/>
    <w:rsid w:val="00D011B0"/>
    <w:rsid w:val="00D13E6E"/>
    <w:rsid w:val="00D22599"/>
    <w:rsid w:val="00D26046"/>
    <w:rsid w:val="00D26B05"/>
    <w:rsid w:val="00D27418"/>
    <w:rsid w:val="00D43993"/>
    <w:rsid w:val="00D45D82"/>
    <w:rsid w:val="00D51CEB"/>
    <w:rsid w:val="00D72289"/>
    <w:rsid w:val="00D74AE5"/>
    <w:rsid w:val="00D76221"/>
    <w:rsid w:val="00D8420A"/>
    <w:rsid w:val="00D9215A"/>
    <w:rsid w:val="00D946C8"/>
    <w:rsid w:val="00D94710"/>
    <w:rsid w:val="00D96910"/>
    <w:rsid w:val="00DA42C7"/>
    <w:rsid w:val="00DC2DBC"/>
    <w:rsid w:val="00DD1562"/>
    <w:rsid w:val="00DD4C99"/>
    <w:rsid w:val="00DD75FD"/>
    <w:rsid w:val="00DE6DA0"/>
    <w:rsid w:val="00DF1D48"/>
    <w:rsid w:val="00DF5CAA"/>
    <w:rsid w:val="00E06D20"/>
    <w:rsid w:val="00E075D2"/>
    <w:rsid w:val="00E110D6"/>
    <w:rsid w:val="00E16307"/>
    <w:rsid w:val="00E202E0"/>
    <w:rsid w:val="00E341FC"/>
    <w:rsid w:val="00E35426"/>
    <w:rsid w:val="00E35A15"/>
    <w:rsid w:val="00E3626D"/>
    <w:rsid w:val="00E402A1"/>
    <w:rsid w:val="00E41797"/>
    <w:rsid w:val="00E52416"/>
    <w:rsid w:val="00E5462C"/>
    <w:rsid w:val="00E6115B"/>
    <w:rsid w:val="00E638C8"/>
    <w:rsid w:val="00E673AD"/>
    <w:rsid w:val="00E72C04"/>
    <w:rsid w:val="00E94E9B"/>
    <w:rsid w:val="00EA1A72"/>
    <w:rsid w:val="00EB328B"/>
    <w:rsid w:val="00EB3F48"/>
    <w:rsid w:val="00EC1C05"/>
    <w:rsid w:val="00ED3AE0"/>
    <w:rsid w:val="00ED51FE"/>
    <w:rsid w:val="00EE09E6"/>
    <w:rsid w:val="00EE5486"/>
    <w:rsid w:val="00EE57B4"/>
    <w:rsid w:val="00F07799"/>
    <w:rsid w:val="00F246AD"/>
    <w:rsid w:val="00F270C9"/>
    <w:rsid w:val="00F43B64"/>
    <w:rsid w:val="00F54622"/>
    <w:rsid w:val="00F66102"/>
    <w:rsid w:val="00F6783F"/>
    <w:rsid w:val="00F72A68"/>
    <w:rsid w:val="00F77F0F"/>
    <w:rsid w:val="00F804FD"/>
    <w:rsid w:val="00F80E9C"/>
    <w:rsid w:val="00F86804"/>
    <w:rsid w:val="00F910DE"/>
    <w:rsid w:val="00F934D3"/>
    <w:rsid w:val="00FA2625"/>
    <w:rsid w:val="00FD2E3C"/>
    <w:rsid w:val="00FD40E6"/>
    <w:rsid w:val="00FD6943"/>
    <w:rsid w:val="00FD7E2F"/>
    <w:rsid w:val="00FF3C0F"/>
    <w:rsid w:val="00FF5920"/>
    <w:rsid w:val="00FF7A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4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554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B95545"/>
    <w:rPr>
      <w:sz w:val="18"/>
      <w:szCs w:val="18"/>
    </w:rPr>
  </w:style>
  <w:style w:type="paragraph" w:styleId="a4">
    <w:name w:val="footer"/>
    <w:basedOn w:val="a"/>
    <w:link w:val="Char0"/>
    <w:uiPriority w:val="99"/>
    <w:rsid w:val="00B95545"/>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B95545"/>
    <w:rPr>
      <w:sz w:val="18"/>
      <w:szCs w:val="18"/>
    </w:rPr>
  </w:style>
  <w:style w:type="character" w:styleId="a5">
    <w:name w:val="page number"/>
    <w:basedOn w:val="a0"/>
    <w:uiPriority w:val="99"/>
    <w:rsid w:val="00B95545"/>
  </w:style>
  <w:style w:type="paragraph" w:styleId="a6">
    <w:name w:val="List Paragraph"/>
    <w:basedOn w:val="a"/>
    <w:uiPriority w:val="99"/>
    <w:qFormat/>
    <w:rsid w:val="009F5927"/>
    <w:pPr>
      <w:ind w:firstLineChars="200" w:firstLine="420"/>
    </w:pPr>
  </w:style>
  <w:style w:type="paragraph" w:styleId="a7">
    <w:name w:val="Balloon Text"/>
    <w:basedOn w:val="a"/>
    <w:link w:val="Char1"/>
    <w:uiPriority w:val="99"/>
    <w:semiHidden/>
    <w:rsid w:val="002C6060"/>
    <w:rPr>
      <w:sz w:val="18"/>
      <w:szCs w:val="18"/>
    </w:rPr>
  </w:style>
  <w:style w:type="character" w:customStyle="1" w:styleId="Char1">
    <w:name w:val="批注框文本 Char"/>
    <w:basedOn w:val="a0"/>
    <w:link w:val="a7"/>
    <w:uiPriority w:val="99"/>
    <w:semiHidden/>
    <w:locked/>
    <w:rsid w:val="002C6060"/>
    <w:rPr>
      <w:rFonts w:ascii="Times New Roman" w:eastAsia="宋体" w:hAnsi="Times New Roman" w:cs="Times New Roman"/>
      <w:sz w:val="18"/>
      <w:szCs w:val="18"/>
    </w:rPr>
  </w:style>
  <w:style w:type="paragraph" w:customStyle="1" w:styleId="Char2">
    <w:name w:val="Char"/>
    <w:basedOn w:val="a"/>
    <w:uiPriority w:val="99"/>
    <w:rsid w:val="00C80251"/>
    <w:pPr>
      <w:tabs>
        <w:tab w:val="num" w:pos="420"/>
      </w:tabs>
      <w:ind w:left="420" w:hanging="420"/>
    </w:pPr>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1454054891">
      <w:marLeft w:val="0"/>
      <w:marRight w:val="0"/>
      <w:marTop w:val="100"/>
      <w:marBottom w:val="100"/>
      <w:divBdr>
        <w:top w:val="none" w:sz="0" w:space="0" w:color="auto"/>
        <w:left w:val="none" w:sz="0" w:space="0" w:color="auto"/>
        <w:bottom w:val="none" w:sz="0" w:space="0" w:color="auto"/>
        <w:right w:val="none" w:sz="0" w:space="0" w:color="auto"/>
      </w:divBdr>
      <w:divsChild>
        <w:div w:id="1454054881">
          <w:marLeft w:val="0"/>
          <w:marRight w:val="0"/>
          <w:marTop w:val="0"/>
          <w:marBottom w:val="0"/>
          <w:divBdr>
            <w:top w:val="none" w:sz="0" w:space="0" w:color="auto"/>
            <w:left w:val="none" w:sz="0" w:space="0" w:color="auto"/>
            <w:bottom w:val="none" w:sz="0" w:space="0" w:color="auto"/>
            <w:right w:val="none" w:sz="0" w:space="0" w:color="auto"/>
          </w:divBdr>
          <w:divsChild>
            <w:div w:id="1454054917">
              <w:marLeft w:val="0"/>
              <w:marRight w:val="0"/>
              <w:marTop w:val="0"/>
              <w:marBottom w:val="0"/>
              <w:divBdr>
                <w:top w:val="none" w:sz="0" w:space="0" w:color="auto"/>
                <w:left w:val="none" w:sz="0" w:space="0" w:color="auto"/>
                <w:bottom w:val="none" w:sz="0" w:space="0" w:color="auto"/>
                <w:right w:val="none" w:sz="0" w:space="0" w:color="auto"/>
              </w:divBdr>
              <w:divsChild>
                <w:div w:id="1454054912">
                  <w:marLeft w:val="0"/>
                  <w:marRight w:val="0"/>
                  <w:marTop w:val="0"/>
                  <w:marBottom w:val="0"/>
                  <w:divBdr>
                    <w:top w:val="none" w:sz="0" w:space="0" w:color="auto"/>
                    <w:left w:val="none" w:sz="0" w:space="0" w:color="auto"/>
                    <w:bottom w:val="none" w:sz="0" w:space="0" w:color="auto"/>
                    <w:right w:val="none" w:sz="0" w:space="0" w:color="auto"/>
                  </w:divBdr>
                  <w:divsChild>
                    <w:div w:id="1454054901">
                      <w:marLeft w:val="0"/>
                      <w:marRight w:val="0"/>
                      <w:marTop w:val="0"/>
                      <w:marBottom w:val="0"/>
                      <w:divBdr>
                        <w:top w:val="none" w:sz="0" w:space="0" w:color="auto"/>
                        <w:left w:val="none" w:sz="0" w:space="0" w:color="auto"/>
                        <w:bottom w:val="none" w:sz="0" w:space="0" w:color="auto"/>
                        <w:right w:val="none" w:sz="0" w:space="0" w:color="auto"/>
                      </w:divBdr>
                      <w:divsChild>
                        <w:div w:id="1454054888">
                          <w:marLeft w:val="0"/>
                          <w:marRight w:val="0"/>
                          <w:marTop w:val="0"/>
                          <w:marBottom w:val="0"/>
                          <w:divBdr>
                            <w:top w:val="none" w:sz="0" w:space="0" w:color="auto"/>
                            <w:left w:val="none" w:sz="0" w:space="0" w:color="auto"/>
                            <w:bottom w:val="none" w:sz="0" w:space="0" w:color="auto"/>
                            <w:right w:val="none" w:sz="0" w:space="0" w:color="auto"/>
                          </w:divBdr>
                          <w:divsChild>
                            <w:div w:id="1454054909">
                              <w:marLeft w:val="0"/>
                              <w:marRight w:val="0"/>
                              <w:marTop w:val="0"/>
                              <w:marBottom w:val="0"/>
                              <w:divBdr>
                                <w:top w:val="none" w:sz="0" w:space="0" w:color="auto"/>
                                <w:left w:val="none" w:sz="0" w:space="0" w:color="auto"/>
                                <w:bottom w:val="none" w:sz="0" w:space="0" w:color="auto"/>
                                <w:right w:val="none" w:sz="0" w:space="0" w:color="auto"/>
                              </w:divBdr>
                              <w:divsChild>
                                <w:div w:id="1454054898">
                                  <w:marLeft w:val="0"/>
                                  <w:marRight w:val="0"/>
                                  <w:marTop w:val="0"/>
                                  <w:marBottom w:val="0"/>
                                  <w:divBdr>
                                    <w:top w:val="none" w:sz="0" w:space="0" w:color="auto"/>
                                    <w:left w:val="none" w:sz="0" w:space="0" w:color="auto"/>
                                    <w:bottom w:val="none" w:sz="0" w:space="0" w:color="auto"/>
                                    <w:right w:val="none" w:sz="0" w:space="0" w:color="auto"/>
                                  </w:divBdr>
                                  <w:divsChild>
                                    <w:div w:id="1454054921">
                                      <w:marLeft w:val="0"/>
                                      <w:marRight w:val="0"/>
                                      <w:marTop w:val="0"/>
                                      <w:marBottom w:val="0"/>
                                      <w:divBdr>
                                        <w:top w:val="none" w:sz="0" w:space="0" w:color="auto"/>
                                        <w:left w:val="none" w:sz="0" w:space="0" w:color="auto"/>
                                        <w:bottom w:val="none" w:sz="0" w:space="0" w:color="auto"/>
                                        <w:right w:val="none" w:sz="0" w:space="0" w:color="auto"/>
                                      </w:divBdr>
                                      <w:divsChild>
                                        <w:div w:id="1454054915">
                                          <w:marLeft w:val="0"/>
                                          <w:marRight w:val="0"/>
                                          <w:marTop w:val="0"/>
                                          <w:marBottom w:val="0"/>
                                          <w:divBdr>
                                            <w:top w:val="none" w:sz="0" w:space="0" w:color="auto"/>
                                            <w:left w:val="none" w:sz="0" w:space="0" w:color="auto"/>
                                            <w:bottom w:val="none" w:sz="0" w:space="0" w:color="auto"/>
                                            <w:right w:val="none" w:sz="0" w:space="0" w:color="auto"/>
                                          </w:divBdr>
                                          <w:divsChild>
                                            <w:div w:id="1454054925">
                                              <w:marLeft w:val="0"/>
                                              <w:marRight w:val="0"/>
                                              <w:marTop w:val="0"/>
                                              <w:marBottom w:val="0"/>
                                              <w:divBdr>
                                                <w:top w:val="none" w:sz="0" w:space="0" w:color="auto"/>
                                                <w:left w:val="none" w:sz="0" w:space="0" w:color="auto"/>
                                                <w:bottom w:val="none" w:sz="0" w:space="0" w:color="auto"/>
                                                <w:right w:val="none" w:sz="0" w:space="0" w:color="auto"/>
                                              </w:divBdr>
                                              <w:divsChild>
                                                <w:div w:id="1454054906">
                                                  <w:marLeft w:val="0"/>
                                                  <w:marRight w:val="0"/>
                                                  <w:marTop w:val="0"/>
                                                  <w:marBottom w:val="0"/>
                                                  <w:divBdr>
                                                    <w:top w:val="none" w:sz="0" w:space="0" w:color="auto"/>
                                                    <w:left w:val="none" w:sz="0" w:space="0" w:color="auto"/>
                                                    <w:bottom w:val="none" w:sz="0" w:space="0" w:color="auto"/>
                                                    <w:right w:val="none" w:sz="0" w:space="0" w:color="auto"/>
                                                  </w:divBdr>
                                                  <w:divsChild>
                                                    <w:div w:id="1454054922">
                                                      <w:marLeft w:val="0"/>
                                                      <w:marRight w:val="0"/>
                                                      <w:marTop w:val="0"/>
                                                      <w:marBottom w:val="0"/>
                                                      <w:divBdr>
                                                        <w:top w:val="none" w:sz="0" w:space="0" w:color="auto"/>
                                                        <w:left w:val="none" w:sz="0" w:space="0" w:color="auto"/>
                                                        <w:bottom w:val="none" w:sz="0" w:space="0" w:color="auto"/>
                                                        <w:right w:val="none" w:sz="0" w:space="0" w:color="auto"/>
                                                      </w:divBdr>
                                                      <w:divsChild>
                                                        <w:div w:id="1454054899">
                                                          <w:marLeft w:val="0"/>
                                                          <w:marRight w:val="0"/>
                                                          <w:marTop w:val="0"/>
                                                          <w:marBottom w:val="0"/>
                                                          <w:divBdr>
                                                            <w:top w:val="none" w:sz="0" w:space="0" w:color="auto"/>
                                                            <w:left w:val="none" w:sz="0" w:space="0" w:color="auto"/>
                                                            <w:bottom w:val="none" w:sz="0" w:space="0" w:color="auto"/>
                                                            <w:right w:val="none" w:sz="0" w:space="0" w:color="auto"/>
                                                          </w:divBdr>
                                                          <w:divsChild>
                                                            <w:div w:id="1454054907">
                                                              <w:marLeft w:val="0"/>
                                                              <w:marRight w:val="0"/>
                                                              <w:marTop w:val="0"/>
                                                              <w:marBottom w:val="0"/>
                                                              <w:divBdr>
                                                                <w:top w:val="none" w:sz="0" w:space="0" w:color="auto"/>
                                                                <w:left w:val="none" w:sz="0" w:space="0" w:color="auto"/>
                                                                <w:bottom w:val="none" w:sz="0" w:space="0" w:color="auto"/>
                                                                <w:right w:val="none" w:sz="0" w:space="0" w:color="auto"/>
                                                              </w:divBdr>
                                                              <w:divsChild>
                                                                <w:div w:id="1454054934">
                                                                  <w:marLeft w:val="0"/>
                                                                  <w:marRight w:val="0"/>
                                                                  <w:marTop w:val="0"/>
                                                                  <w:marBottom w:val="0"/>
                                                                  <w:divBdr>
                                                                    <w:top w:val="none" w:sz="0" w:space="0" w:color="auto"/>
                                                                    <w:left w:val="none" w:sz="0" w:space="0" w:color="auto"/>
                                                                    <w:bottom w:val="none" w:sz="0" w:space="0" w:color="auto"/>
                                                                    <w:right w:val="none" w:sz="0" w:space="0" w:color="auto"/>
                                                                  </w:divBdr>
                                                                  <w:divsChild>
                                                                    <w:div w:id="1454054895">
                                                                      <w:marLeft w:val="0"/>
                                                                      <w:marRight w:val="0"/>
                                                                      <w:marTop w:val="0"/>
                                                                      <w:marBottom w:val="0"/>
                                                                      <w:divBdr>
                                                                        <w:top w:val="none" w:sz="0" w:space="0" w:color="auto"/>
                                                                        <w:left w:val="none" w:sz="0" w:space="0" w:color="auto"/>
                                                                        <w:bottom w:val="none" w:sz="0" w:space="0" w:color="auto"/>
                                                                        <w:right w:val="none" w:sz="0" w:space="0" w:color="auto"/>
                                                                      </w:divBdr>
                                                                      <w:divsChild>
                                                                        <w:div w:id="1454054935">
                                                                          <w:marLeft w:val="0"/>
                                                                          <w:marRight w:val="0"/>
                                                                          <w:marTop w:val="0"/>
                                                                          <w:marBottom w:val="0"/>
                                                                          <w:divBdr>
                                                                            <w:top w:val="none" w:sz="0" w:space="0" w:color="auto"/>
                                                                            <w:left w:val="none" w:sz="0" w:space="0" w:color="auto"/>
                                                                            <w:bottom w:val="none" w:sz="0" w:space="0" w:color="auto"/>
                                                                            <w:right w:val="none" w:sz="0" w:space="0" w:color="auto"/>
                                                                          </w:divBdr>
                                                                          <w:divsChild>
                                                                            <w:div w:id="1454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054911">
                                                  <w:marLeft w:val="0"/>
                                                  <w:marRight w:val="0"/>
                                                  <w:marTop w:val="0"/>
                                                  <w:marBottom w:val="0"/>
                                                  <w:divBdr>
                                                    <w:top w:val="none" w:sz="0" w:space="0" w:color="auto"/>
                                                    <w:left w:val="none" w:sz="0" w:space="0" w:color="auto"/>
                                                    <w:bottom w:val="none" w:sz="0" w:space="0" w:color="auto"/>
                                                    <w:right w:val="none" w:sz="0" w:space="0" w:color="auto"/>
                                                  </w:divBdr>
                                                  <w:divsChild>
                                                    <w:div w:id="1454054933">
                                                      <w:marLeft w:val="0"/>
                                                      <w:marRight w:val="0"/>
                                                      <w:marTop w:val="0"/>
                                                      <w:marBottom w:val="0"/>
                                                      <w:divBdr>
                                                        <w:top w:val="none" w:sz="0" w:space="0" w:color="auto"/>
                                                        <w:left w:val="none" w:sz="0" w:space="0" w:color="auto"/>
                                                        <w:bottom w:val="none" w:sz="0" w:space="0" w:color="auto"/>
                                                        <w:right w:val="none" w:sz="0" w:space="0" w:color="auto"/>
                                                      </w:divBdr>
                                                      <w:divsChild>
                                                        <w:div w:id="1454054896">
                                                          <w:marLeft w:val="0"/>
                                                          <w:marRight w:val="0"/>
                                                          <w:marTop w:val="0"/>
                                                          <w:marBottom w:val="0"/>
                                                          <w:divBdr>
                                                            <w:top w:val="none" w:sz="0" w:space="0" w:color="auto"/>
                                                            <w:left w:val="none" w:sz="0" w:space="0" w:color="auto"/>
                                                            <w:bottom w:val="none" w:sz="0" w:space="0" w:color="auto"/>
                                                            <w:right w:val="none" w:sz="0" w:space="0" w:color="auto"/>
                                                          </w:divBdr>
                                                          <w:divsChild>
                                                            <w:div w:id="1454054886">
                                                              <w:marLeft w:val="0"/>
                                                              <w:marRight w:val="0"/>
                                                              <w:marTop w:val="0"/>
                                                              <w:marBottom w:val="0"/>
                                                              <w:divBdr>
                                                                <w:top w:val="none" w:sz="0" w:space="0" w:color="auto"/>
                                                                <w:left w:val="none" w:sz="0" w:space="0" w:color="auto"/>
                                                                <w:bottom w:val="none" w:sz="0" w:space="0" w:color="auto"/>
                                                                <w:right w:val="none" w:sz="0" w:space="0" w:color="auto"/>
                                                              </w:divBdr>
                                                              <w:divsChild>
                                                                <w:div w:id="1454054930">
                                                                  <w:marLeft w:val="0"/>
                                                                  <w:marRight w:val="0"/>
                                                                  <w:marTop w:val="0"/>
                                                                  <w:marBottom w:val="0"/>
                                                                  <w:divBdr>
                                                                    <w:top w:val="none" w:sz="0" w:space="0" w:color="auto"/>
                                                                    <w:left w:val="none" w:sz="0" w:space="0" w:color="auto"/>
                                                                    <w:bottom w:val="none" w:sz="0" w:space="0" w:color="auto"/>
                                                                    <w:right w:val="none" w:sz="0" w:space="0" w:color="auto"/>
                                                                  </w:divBdr>
                                                                  <w:divsChild>
                                                                    <w:div w:id="1454054918">
                                                                      <w:marLeft w:val="0"/>
                                                                      <w:marRight w:val="0"/>
                                                                      <w:marTop w:val="0"/>
                                                                      <w:marBottom w:val="0"/>
                                                                      <w:divBdr>
                                                                        <w:top w:val="none" w:sz="0" w:space="0" w:color="auto"/>
                                                                        <w:left w:val="none" w:sz="0" w:space="0" w:color="auto"/>
                                                                        <w:bottom w:val="none" w:sz="0" w:space="0" w:color="auto"/>
                                                                        <w:right w:val="none" w:sz="0" w:space="0" w:color="auto"/>
                                                                      </w:divBdr>
                                                                      <w:divsChild>
                                                                        <w:div w:id="1454054904">
                                                                          <w:marLeft w:val="0"/>
                                                                          <w:marRight w:val="0"/>
                                                                          <w:marTop w:val="0"/>
                                                                          <w:marBottom w:val="0"/>
                                                                          <w:divBdr>
                                                                            <w:top w:val="none" w:sz="0" w:space="0" w:color="auto"/>
                                                                            <w:left w:val="none" w:sz="0" w:space="0" w:color="auto"/>
                                                                            <w:bottom w:val="none" w:sz="0" w:space="0" w:color="auto"/>
                                                                            <w:right w:val="none" w:sz="0" w:space="0" w:color="auto"/>
                                                                          </w:divBdr>
                                                                          <w:divsChild>
                                                                            <w:div w:id="145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4893">
      <w:marLeft w:val="0"/>
      <w:marRight w:val="0"/>
      <w:marTop w:val="100"/>
      <w:marBottom w:val="100"/>
      <w:divBdr>
        <w:top w:val="none" w:sz="0" w:space="0" w:color="auto"/>
        <w:left w:val="none" w:sz="0" w:space="0" w:color="auto"/>
        <w:bottom w:val="none" w:sz="0" w:space="0" w:color="auto"/>
        <w:right w:val="none" w:sz="0" w:space="0" w:color="auto"/>
      </w:divBdr>
      <w:divsChild>
        <w:div w:id="1454054903">
          <w:marLeft w:val="0"/>
          <w:marRight w:val="0"/>
          <w:marTop w:val="0"/>
          <w:marBottom w:val="0"/>
          <w:divBdr>
            <w:top w:val="none" w:sz="0" w:space="0" w:color="auto"/>
            <w:left w:val="none" w:sz="0" w:space="0" w:color="auto"/>
            <w:bottom w:val="none" w:sz="0" w:space="0" w:color="auto"/>
            <w:right w:val="none" w:sz="0" w:space="0" w:color="auto"/>
          </w:divBdr>
          <w:divsChild>
            <w:div w:id="1454054916">
              <w:marLeft w:val="0"/>
              <w:marRight w:val="0"/>
              <w:marTop w:val="0"/>
              <w:marBottom w:val="0"/>
              <w:divBdr>
                <w:top w:val="none" w:sz="0" w:space="0" w:color="auto"/>
                <w:left w:val="none" w:sz="0" w:space="0" w:color="auto"/>
                <w:bottom w:val="none" w:sz="0" w:space="0" w:color="auto"/>
                <w:right w:val="none" w:sz="0" w:space="0" w:color="auto"/>
              </w:divBdr>
              <w:divsChild>
                <w:div w:id="1454054931">
                  <w:marLeft w:val="0"/>
                  <w:marRight w:val="0"/>
                  <w:marTop w:val="0"/>
                  <w:marBottom w:val="0"/>
                  <w:divBdr>
                    <w:top w:val="none" w:sz="0" w:space="0" w:color="auto"/>
                    <w:left w:val="none" w:sz="0" w:space="0" w:color="auto"/>
                    <w:bottom w:val="none" w:sz="0" w:space="0" w:color="auto"/>
                    <w:right w:val="none" w:sz="0" w:space="0" w:color="auto"/>
                  </w:divBdr>
                  <w:divsChild>
                    <w:div w:id="1454054900">
                      <w:marLeft w:val="0"/>
                      <w:marRight w:val="0"/>
                      <w:marTop w:val="0"/>
                      <w:marBottom w:val="0"/>
                      <w:divBdr>
                        <w:top w:val="none" w:sz="0" w:space="0" w:color="auto"/>
                        <w:left w:val="none" w:sz="0" w:space="0" w:color="auto"/>
                        <w:bottom w:val="none" w:sz="0" w:space="0" w:color="auto"/>
                        <w:right w:val="none" w:sz="0" w:space="0" w:color="auto"/>
                      </w:divBdr>
                      <w:divsChild>
                        <w:div w:id="1454054920">
                          <w:marLeft w:val="0"/>
                          <w:marRight w:val="0"/>
                          <w:marTop w:val="0"/>
                          <w:marBottom w:val="0"/>
                          <w:divBdr>
                            <w:top w:val="none" w:sz="0" w:space="0" w:color="auto"/>
                            <w:left w:val="none" w:sz="0" w:space="0" w:color="auto"/>
                            <w:bottom w:val="none" w:sz="0" w:space="0" w:color="auto"/>
                            <w:right w:val="none" w:sz="0" w:space="0" w:color="auto"/>
                          </w:divBdr>
                          <w:divsChild>
                            <w:div w:id="1454054884">
                              <w:marLeft w:val="0"/>
                              <w:marRight w:val="0"/>
                              <w:marTop w:val="0"/>
                              <w:marBottom w:val="0"/>
                              <w:divBdr>
                                <w:top w:val="none" w:sz="0" w:space="0" w:color="auto"/>
                                <w:left w:val="none" w:sz="0" w:space="0" w:color="auto"/>
                                <w:bottom w:val="none" w:sz="0" w:space="0" w:color="auto"/>
                                <w:right w:val="none" w:sz="0" w:space="0" w:color="auto"/>
                              </w:divBdr>
                              <w:divsChild>
                                <w:div w:id="1454054902">
                                  <w:marLeft w:val="0"/>
                                  <w:marRight w:val="0"/>
                                  <w:marTop w:val="0"/>
                                  <w:marBottom w:val="0"/>
                                  <w:divBdr>
                                    <w:top w:val="none" w:sz="0" w:space="0" w:color="auto"/>
                                    <w:left w:val="none" w:sz="0" w:space="0" w:color="auto"/>
                                    <w:bottom w:val="none" w:sz="0" w:space="0" w:color="auto"/>
                                    <w:right w:val="none" w:sz="0" w:space="0" w:color="auto"/>
                                  </w:divBdr>
                                  <w:divsChild>
                                    <w:div w:id="1454054910">
                                      <w:marLeft w:val="0"/>
                                      <w:marRight w:val="0"/>
                                      <w:marTop w:val="0"/>
                                      <w:marBottom w:val="0"/>
                                      <w:divBdr>
                                        <w:top w:val="none" w:sz="0" w:space="0" w:color="auto"/>
                                        <w:left w:val="none" w:sz="0" w:space="0" w:color="auto"/>
                                        <w:bottom w:val="none" w:sz="0" w:space="0" w:color="auto"/>
                                        <w:right w:val="none" w:sz="0" w:space="0" w:color="auto"/>
                                      </w:divBdr>
                                      <w:divsChild>
                                        <w:div w:id="1454054905">
                                          <w:marLeft w:val="0"/>
                                          <w:marRight w:val="0"/>
                                          <w:marTop w:val="0"/>
                                          <w:marBottom w:val="0"/>
                                          <w:divBdr>
                                            <w:top w:val="none" w:sz="0" w:space="0" w:color="auto"/>
                                            <w:left w:val="none" w:sz="0" w:space="0" w:color="auto"/>
                                            <w:bottom w:val="none" w:sz="0" w:space="0" w:color="auto"/>
                                            <w:right w:val="none" w:sz="0" w:space="0" w:color="auto"/>
                                          </w:divBdr>
                                          <w:divsChild>
                                            <w:div w:id="1454054924">
                                              <w:marLeft w:val="0"/>
                                              <w:marRight w:val="0"/>
                                              <w:marTop w:val="0"/>
                                              <w:marBottom w:val="0"/>
                                              <w:divBdr>
                                                <w:top w:val="none" w:sz="0" w:space="0" w:color="auto"/>
                                                <w:left w:val="none" w:sz="0" w:space="0" w:color="auto"/>
                                                <w:bottom w:val="none" w:sz="0" w:space="0" w:color="auto"/>
                                                <w:right w:val="none" w:sz="0" w:space="0" w:color="auto"/>
                                              </w:divBdr>
                                              <w:divsChild>
                                                <w:div w:id="1454054923">
                                                  <w:marLeft w:val="0"/>
                                                  <w:marRight w:val="0"/>
                                                  <w:marTop w:val="0"/>
                                                  <w:marBottom w:val="0"/>
                                                  <w:divBdr>
                                                    <w:top w:val="none" w:sz="0" w:space="0" w:color="auto"/>
                                                    <w:left w:val="none" w:sz="0" w:space="0" w:color="auto"/>
                                                    <w:bottom w:val="none" w:sz="0" w:space="0" w:color="auto"/>
                                                    <w:right w:val="none" w:sz="0" w:space="0" w:color="auto"/>
                                                  </w:divBdr>
                                                  <w:divsChild>
                                                    <w:div w:id="1454054882">
                                                      <w:marLeft w:val="0"/>
                                                      <w:marRight w:val="0"/>
                                                      <w:marTop w:val="0"/>
                                                      <w:marBottom w:val="0"/>
                                                      <w:divBdr>
                                                        <w:top w:val="none" w:sz="0" w:space="0" w:color="auto"/>
                                                        <w:left w:val="none" w:sz="0" w:space="0" w:color="auto"/>
                                                        <w:bottom w:val="none" w:sz="0" w:space="0" w:color="auto"/>
                                                        <w:right w:val="none" w:sz="0" w:space="0" w:color="auto"/>
                                                      </w:divBdr>
                                                      <w:divsChild>
                                                        <w:div w:id="1454054890">
                                                          <w:marLeft w:val="0"/>
                                                          <w:marRight w:val="0"/>
                                                          <w:marTop w:val="0"/>
                                                          <w:marBottom w:val="0"/>
                                                          <w:divBdr>
                                                            <w:top w:val="none" w:sz="0" w:space="0" w:color="auto"/>
                                                            <w:left w:val="none" w:sz="0" w:space="0" w:color="auto"/>
                                                            <w:bottom w:val="none" w:sz="0" w:space="0" w:color="auto"/>
                                                            <w:right w:val="none" w:sz="0" w:space="0" w:color="auto"/>
                                                          </w:divBdr>
                                                          <w:divsChild>
                                                            <w:div w:id="1454054926">
                                                              <w:marLeft w:val="0"/>
                                                              <w:marRight w:val="0"/>
                                                              <w:marTop w:val="0"/>
                                                              <w:marBottom w:val="0"/>
                                                              <w:divBdr>
                                                                <w:top w:val="none" w:sz="0" w:space="0" w:color="auto"/>
                                                                <w:left w:val="none" w:sz="0" w:space="0" w:color="auto"/>
                                                                <w:bottom w:val="none" w:sz="0" w:space="0" w:color="auto"/>
                                                                <w:right w:val="none" w:sz="0" w:space="0" w:color="auto"/>
                                                              </w:divBdr>
                                                              <w:divsChild>
                                                                <w:div w:id="1454054932">
                                                                  <w:marLeft w:val="0"/>
                                                                  <w:marRight w:val="0"/>
                                                                  <w:marTop w:val="0"/>
                                                                  <w:marBottom w:val="0"/>
                                                                  <w:divBdr>
                                                                    <w:top w:val="none" w:sz="0" w:space="0" w:color="auto"/>
                                                                    <w:left w:val="none" w:sz="0" w:space="0" w:color="auto"/>
                                                                    <w:bottom w:val="none" w:sz="0" w:space="0" w:color="auto"/>
                                                                    <w:right w:val="none" w:sz="0" w:space="0" w:color="auto"/>
                                                                  </w:divBdr>
                                                                  <w:divsChild>
                                                                    <w:div w:id="1454054914">
                                                                      <w:marLeft w:val="0"/>
                                                                      <w:marRight w:val="0"/>
                                                                      <w:marTop w:val="0"/>
                                                                      <w:marBottom w:val="0"/>
                                                                      <w:divBdr>
                                                                        <w:top w:val="none" w:sz="0" w:space="0" w:color="auto"/>
                                                                        <w:left w:val="none" w:sz="0" w:space="0" w:color="auto"/>
                                                                        <w:bottom w:val="none" w:sz="0" w:space="0" w:color="auto"/>
                                                                        <w:right w:val="none" w:sz="0" w:space="0" w:color="auto"/>
                                                                      </w:divBdr>
                                                                      <w:divsChild>
                                                                        <w:div w:id="1454054885">
                                                                          <w:marLeft w:val="0"/>
                                                                          <w:marRight w:val="0"/>
                                                                          <w:marTop w:val="0"/>
                                                                          <w:marBottom w:val="0"/>
                                                                          <w:divBdr>
                                                                            <w:top w:val="none" w:sz="0" w:space="0" w:color="auto"/>
                                                                            <w:left w:val="none" w:sz="0" w:space="0" w:color="auto"/>
                                                                            <w:bottom w:val="none" w:sz="0" w:space="0" w:color="auto"/>
                                                                            <w:right w:val="none" w:sz="0" w:space="0" w:color="auto"/>
                                                                          </w:divBdr>
                                                                          <w:divsChild>
                                                                            <w:div w:id="14540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4894">
      <w:marLeft w:val="0"/>
      <w:marRight w:val="0"/>
      <w:marTop w:val="0"/>
      <w:marBottom w:val="0"/>
      <w:divBdr>
        <w:top w:val="none" w:sz="0" w:space="0" w:color="auto"/>
        <w:left w:val="none" w:sz="0" w:space="0" w:color="auto"/>
        <w:bottom w:val="none" w:sz="0" w:space="0" w:color="auto"/>
        <w:right w:val="none" w:sz="0" w:space="0" w:color="auto"/>
      </w:divBdr>
      <w:divsChild>
        <w:div w:id="1454054927">
          <w:marLeft w:val="0"/>
          <w:marRight w:val="0"/>
          <w:marTop w:val="0"/>
          <w:marBottom w:val="0"/>
          <w:divBdr>
            <w:top w:val="none" w:sz="0" w:space="0" w:color="auto"/>
            <w:left w:val="none" w:sz="0" w:space="0" w:color="auto"/>
            <w:bottom w:val="none" w:sz="0" w:space="0" w:color="auto"/>
            <w:right w:val="none" w:sz="0" w:space="0" w:color="auto"/>
          </w:divBdr>
          <w:divsChild>
            <w:div w:id="1454054889">
              <w:marLeft w:val="180"/>
              <w:marRight w:val="0"/>
              <w:marTop w:val="0"/>
              <w:marBottom w:val="0"/>
              <w:divBdr>
                <w:top w:val="none" w:sz="0" w:space="0" w:color="auto"/>
                <w:left w:val="none" w:sz="0" w:space="0" w:color="auto"/>
                <w:bottom w:val="none" w:sz="0" w:space="0" w:color="auto"/>
                <w:right w:val="none" w:sz="0" w:space="0" w:color="auto"/>
              </w:divBdr>
              <w:divsChild>
                <w:div w:id="1454054908">
                  <w:marLeft w:val="0"/>
                  <w:marRight w:val="0"/>
                  <w:marTop w:val="0"/>
                  <w:marBottom w:val="0"/>
                  <w:divBdr>
                    <w:top w:val="single" w:sz="6" w:space="0" w:color="E4E4E4"/>
                    <w:left w:val="single" w:sz="6" w:space="0" w:color="E4E4E4"/>
                    <w:bottom w:val="single" w:sz="6" w:space="0" w:color="E4E4E4"/>
                    <w:right w:val="single" w:sz="6" w:space="0" w:color="E4E4E4"/>
                  </w:divBdr>
                  <w:divsChild>
                    <w:div w:id="14540548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4054897">
      <w:marLeft w:val="0"/>
      <w:marRight w:val="0"/>
      <w:marTop w:val="0"/>
      <w:marBottom w:val="0"/>
      <w:divBdr>
        <w:top w:val="none" w:sz="0" w:space="0" w:color="auto"/>
        <w:left w:val="none" w:sz="0" w:space="0" w:color="auto"/>
        <w:bottom w:val="none" w:sz="0" w:space="0" w:color="auto"/>
        <w:right w:val="none" w:sz="0" w:space="0" w:color="auto"/>
      </w:divBdr>
      <w:divsChild>
        <w:div w:id="1454054919">
          <w:marLeft w:val="0"/>
          <w:marRight w:val="0"/>
          <w:marTop w:val="0"/>
          <w:marBottom w:val="0"/>
          <w:divBdr>
            <w:top w:val="none" w:sz="0" w:space="0" w:color="auto"/>
            <w:left w:val="none" w:sz="0" w:space="0" w:color="auto"/>
            <w:bottom w:val="none" w:sz="0" w:space="0" w:color="auto"/>
            <w:right w:val="none" w:sz="0" w:space="0" w:color="auto"/>
          </w:divBdr>
          <w:divsChild>
            <w:div w:id="1454054928">
              <w:marLeft w:val="180"/>
              <w:marRight w:val="0"/>
              <w:marTop w:val="0"/>
              <w:marBottom w:val="0"/>
              <w:divBdr>
                <w:top w:val="none" w:sz="0" w:space="0" w:color="auto"/>
                <w:left w:val="none" w:sz="0" w:space="0" w:color="auto"/>
                <w:bottom w:val="none" w:sz="0" w:space="0" w:color="auto"/>
                <w:right w:val="none" w:sz="0" w:space="0" w:color="auto"/>
              </w:divBdr>
              <w:divsChild>
                <w:div w:id="1454054929">
                  <w:marLeft w:val="0"/>
                  <w:marRight w:val="0"/>
                  <w:marTop w:val="0"/>
                  <w:marBottom w:val="0"/>
                  <w:divBdr>
                    <w:top w:val="single" w:sz="6" w:space="0" w:color="E4E4E4"/>
                    <w:left w:val="single" w:sz="6" w:space="0" w:color="E4E4E4"/>
                    <w:bottom w:val="single" w:sz="6" w:space="0" w:color="E4E4E4"/>
                    <w:right w:val="single" w:sz="6" w:space="0" w:color="E4E4E4"/>
                  </w:divBdr>
                  <w:divsChild>
                    <w:div w:id="145405491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700</Words>
  <Characters>3996</Characters>
  <Application>Microsoft Office Word</Application>
  <DocSecurity>0</DocSecurity>
  <Lines>33</Lines>
  <Paragraphs>9</Paragraphs>
  <ScaleCrop>false</ScaleCrop>
  <Company>www.ftpdown.com</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2015-03-06T10:15:00Z</cp:lastPrinted>
  <dcterms:created xsi:type="dcterms:W3CDTF">2015-03-17T04:29:00Z</dcterms:created>
  <dcterms:modified xsi:type="dcterms:W3CDTF">2015-03-26T01:14:00Z</dcterms:modified>
</cp:coreProperties>
</file>