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7C" w:rsidRDefault="0018397C" w:rsidP="0018397C">
      <w:bookmarkStart w:id="0" w:name="_GoBack"/>
      <w:bookmarkEnd w:id="0"/>
      <w:r>
        <w:rPr>
          <w:rFonts w:hint="eastAsia"/>
        </w:rPr>
        <w:t>附件</w:t>
      </w:r>
    </w:p>
    <w:p w:rsidR="0018397C" w:rsidRDefault="0018397C"/>
    <w:p w:rsidR="0018397C" w:rsidRDefault="0018397C" w:rsidP="0018397C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  <w:r w:rsidRPr="0018397C">
        <w:rPr>
          <w:rFonts w:ascii="宋体" w:eastAsia="宋体" w:hAnsi="宋体" w:cs="宋体" w:hint="eastAsia"/>
          <w:color w:val="000000"/>
          <w:kern w:val="0"/>
          <w:sz w:val="22"/>
        </w:rPr>
        <w:t>公路工程造价人员资格收尾考试摸底表</w:t>
      </w:r>
    </w:p>
    <w:p w:rsidR="0018397C" w:rsidRPr="0018397C" w:rsidRDefault="0018397C">
      <w:pPr>
        <w:rPr>
          <w:rFonts w:hint="eastAsia"/>
        </w:rPr>
      </w:pPr>
    </w:p>
    <w:p w:rsidR="0018397C" w:rsidRDefault="0018397C" w:rsidP="0018397C">
      <w:pPr>
        <w:spacing w:beforeLines="50" w:before="156" w:afterLines="50" w:after="156"/>
      </w:pPr>
      <w:r>
        <w:rPr>
          <w:rFonts w:ascii="宋体" w:eastAsia="宋体" w:hAnsi="宋体" w:cs="宋体" w:hint="eastAsia"/>
          <w:color w:val="000000"/>
          <w:kern w:val="0"/>
          <w:sz w:val="22"/>
        </w:rPr>
        <w:t>省级考试机构（盖</w:t>
      </w:r>
      <w:r w:rsidRPr="0018397C">
        <w:rPr>
          <w:rFonts w:ascii="宋体" w:eastAsia="宋体" w:hAnsi="宋体" w:cs="宋体" w:hint="eastAsia"/>
          <w:color w:val="000000"/>
          <w:kern w:val="0"/>
          <w:sz w:val="22"/>
        </w:rPr>
        <w:t>章）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联系人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：          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联系</w:t>
      </w:r>
      <w:r>
        <w:rPr>
          <w:rFonts w:ascii="宋体" w:eastAsia="宋体" w:hAnsi="宋体" w:cs="宋体"/>
          <w:color w:val="000000"/>
          <w:kern w:val="0"/>
          <w:sz w:val="22"/>
        </w:rPr>
        <w:t>电话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18397C" w:rsidRDefault="0018397C" w:rsidP="0018397C">
      <w:pPr>
        <w:spacing w:beforeLines="50" w:before="156" w:afterLines="50" w:after="156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省</w:t>
      </w:r>
      <w:r>
        <w:t>（</w:t>
      </w:r>
      <w:r>
        <w:rPr>
          <w:rFonts w:hint="eastAsia"/>
        </w:rPr>
        <w:t>区</w:t>
      </w:r>
      <w:r>
        <w:t>、市）</w:t>
      </w:r>
      <w:r w:rsidRPr="0018397C">
        <w:rPr>
          <w:rFonts w:hint="eastAsia"/>
          <w:u w:val="single"/>
        </w:rPr>
        <w:t xml:space="preserve">             </w:t>
      </w:r>
      <w:r>
        <w:rPr>
          <w:u w:val="single"/>
        </w:rPr>
        <w:t xml:space="preserve"> </w:t>
      </w:r>
      <w:r w:rsidRPr="0018397C">
        <w:rPr>
          <w:rFonts w:hint="eastAsia"/>
          <w:u w:val="single"/>
        </w:rPr>
        <w:t xml:space="preserve"> </w:t>
      </w:r>
      <w:r>
        <w:rPr>
          <w:rFonts w:hint="eastAsia"/>
        </w:rPr>
        <w:t>（请</w:t>
      </w:r>
      <w:r>
        <w:t>填写组织或者不组织</w:t>
      </w:r>
      <w:r>
        <w:rPr>
          <w:rFonts w:hint="eastAsia"/>
        </w:rPr>
        <w:t>）</w:t>
      </w:r>
      <w:r w:rsidRPr="0018397C">
        <w:rPr>
          <w:rFonts w:ascii="宋体" w:eastAsia="宋体" w:hAnsi="宋体" w:cs="宋体" w:hint="eastAsia"/>
          <w:color w:val="000000"/>
          <w:kern w:val="0"/>
          <w:sz w:val="22"/>
        </w:rPr>
        <w:t>公路工程造价人员资格收尾考试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844"/>
        <w:gridCol w:w="844"/>
        <w:gridCol w:w="844"/>
        <w:gridCol w:w="1889"/>
        <w:gridCol w:w="1540"/>
        <w:gridCol w:w="983"/>
        <w:gridCol w:w="844"/>
        <w:gridCol w:w="1540"/>
      </w:tblGrid>
      <w:tr w:rsidR="00F5664C" w:rsidTr="00F5664C">
        <w:trPr>
          <w:trHeight w:val="432"/>
        </w:trPr>
        <w:tc>
          <w:tcPr>
            <w:tcW w:w="0" w:type="auto"/>
            <w:vMerge w:val="restart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vMerge w:val="restart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vMerge w:val="restart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0" w:type="auto"/>
            <w:vMerge w:val="restart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0" w:type="auto"/>
            <w:vMerge w:val="restart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t>报考</w:t>
            </w:r>
          </w:p>
        </w:tc>
        <w:tc>
          <w:tcPr>
            <w:tcW w:w="0" w:type="auto"/>
            <w:vMerge w:val="restart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>
              <w:t>级别（</w:t>
            </w:r>
            <w:r>
              <w:rPr>
                <w:rFonts w:hint="eastAsia"/>
              </w:rPr>
              <w:t>甲级</w:t>
            </w:r>
            <w:r>
              <w:t>或乙</w:t>
            </w:r>
            <w:r>
              <w:rPr>
                <w:rFonts w:hint="eastAsia"/>
              </w:rPr>
              <w:t>级</w:t>
            </w:r>
            <w:r>
              <w:t>）</w:t>
            </w:r>
          </w:p>
        </w:tc>
        <w:tc>
          <w:tcPr>
            <w:tcW w:w="0" w:type="auto"/>
            <w:gridSpan w:val="4"/>
          </w:tcPr>
          <w:p w:rsidR="00F5664C" w:rsidRDefault="00F5664C" w:rsidP="00F5664C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>
              <w:t>科目</w:t>
            </w:r>
          </w:p>
        </w:tc>
      </w:tr>
      <w:tr w:rsidR="00F5664C" w:rsidTr="00F5664C">
        <w:trPr>
          <w:trHeight w:val="1065"/>
        </w:trPr>
        <w:tc>
          <w:tcPr>
            <w:tcW w:w="0" w:type="auto"/>
            <w:vMerge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  <w:vMerge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  <w:vMerge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  <w:vMerge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  <w:vMerge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  <w:vMerge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F5664C" w:rsidRPr="0018397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  <w:r>
              <w:t>理论及相关法规</w:t>
            </w:r>
          </w:p>
        </w:tc>
        <w:tc>
          <w:tcPr>
            <w:tcW w:w="0" w:type="auto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计价</w:t>
            </w:r>
            <w:r>
              <w:t>与控制</w:t>
            </w:r>
          </w:p>
        </w:tc>
        <w:tc>
          <w:tcPr>
            <w:tcW w:w="0" w:type="auto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案例</w:t>
            </w:r>
            <w:r>
              <w:t>分析</w:t>
            </w:r>
          </w:p>
        </w:tc>
        <w:tc>
          <w:tcPr>
            <w:tcW w:w="0" w:type="auto"/>
          </w:tcPr>
          <w:p w:rsidR="00F5664C" w:rsidRDefault="00F5664C" w:rsidP="0018397C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>公路</w:t>
            </w:r>
            <w:r>
              <w:t>工程计价与算量</w:t>
            </w:r>
          </w:p>
        </w:tc>
      </w:tr>
      <w:tr w:rsidR="0018397C" w:rsidTr="00F5664C">
        <w:trPr>
          <w:trHeight w:val="356"/>
        </w:trPr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</w:tr>
      <w:tr w:rsidR="0018397C" w:rsidTr="00F5664C"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  <w:tc>
          <w:tcPr>
            <w:tcW w:w="0" w:type="auto"/>
          </w:tcPr>
          <w:p w:rsidR="0018397C" w:rsidRDefault="0018397C" w:rsidP="0018397C">
            <w:pPr>
              <w:spacing w:beforeLines="50" w:before="156" w:afterLines="50" w:after="156"/>
              <w:rPr>
                <w:rFonts w:hint="eastAsia"/>
              </w:rPr>
            </w:pPr>
          </w:p>
        </w:tc>
      </w:tr>
    </w:tbl>
    <w:p w:rsidR="00F5664C" w:rsidRPr="0018397C" w:rsidRDefault="00F5664C" w:rsidP="0018397C">
      <w:pPr>
        <w:spacing w:beforeLines="50" w:before="156" w:afterLines="50" w:after="156"/>
        <w:rPr>
          <w:rFonts w:hint="eastAsia"/>
        </w:rPr>
      </w:pPr>
      <w:r>
        <w:rPr>
          <w:rFonts w:hint="eastAsia"/>
        </w:rPr>
        <w:t>抄送</w:t>
      </w:r>
      <w:r>
        <w:t>：</w:t>
      </w:r>
      <w:r>
        <w:rPr>
          <w:rFonts w:hint="eastAsia"/>
        </w:rPr>
        <w:t>部</w:t>
      </w:r>
      <w:r>
        <w:t>人事教育司、公路局、路网监测与应急处置中心，各省（</w:t>
      </w:r>
      <w:r>
        <w:rPr>
          <w:rFonts w:hint="eastAsia"/>
        </w:rPr>
        <w:t>区、</w:t>
      </w:r>
      <w:r>
        <w:t>市）</w:t>
      </w:r>
      <w:r>
        <w:rPr>
          <w:rFonts w:hint="eastAsia"/>
        </w:rPr>
        <w:t>交通</w:t>
      </w:r>
      <w:r>
        <w:t>运输厅（</w:t>
      </w:r>
      <w:r>
        <w:rPr>
          <w:rFonts w:hint="eastAsia"/>
        </w:rPr>
        <w:t>委</w:t>
      </w:r>
      <w:r>
        <w:t>）</w:t>
      </w:r>
      <w:r>
        <w:rPr>
          <w:rFonts w:hint="eastAsia"/>
        </w:rPr>
        <w:t>及</w:t>
      </w:r>
      <w:r>
        <w:t>其</w:t>
      </w:r>
      <w:r>
        <w:rPr>
          <w:rFonts w:hint="eastAsia"/>
        </w:rPr>
        <w:t>职业</w:t>
      </w:r>
      <w:r>
        <w:t>资格工作专门机构。</w:t>
      </w:r>
    </w:p>
    <w:sectPr w:rsidR="00F5664C" w:rsidRPr="0018397C" w:rsidSect="001839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23" w:rsidRDefault="00C62A23" w:rsidP="0018397C">
      <w:r>
        <w:separator/>
      </w:r>
    </w:p>
  </w:endnote>
  <w:endnote w:type="continuationSeparator" w:id="0">
    <w:p w:rsidR="00C62A23" w:rsidRDefault="00C62A23" w:rsidP="0018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23" w:rsidRDefault="00C62A23" w:rsidP="0018397C">
      <w:r>
        <w:separator/>
      </w:r>
    </w:p>
  </w:footnote>
  <w:footnote w:type="continuationSeparator" w:id="0">
    <w:p w:rsidR="00C62A23" w:rsidRDefault="00C62A23" w:rsidP="0018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E"/>
    <w:rsid w:val="0018397C"/>
    <w:rsid w:val="004D30DC"/>
    <w:rsid w:val="00535A8E"/>
    <w:rsid w:val="00712F17"/>
    <w:rsid w:val="00C62A23"/>
    <w:rsid w:val="00E80922"/>
    <w:rsid w:val="00F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3CE61-D820-47D0-9175-30638AD0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97C"/>
    <w:rPr>
      <w:sz w:val="18"/>
      <w:szCs w:val="18"/>
    </w:rPr>
  </w:style>
  <w:style w:type="table" w:styleId="a5">
    <w:name w:val="Table Grid"/>
    <w:basedOn w:val="a1"/>
    <w:uiPriority w:val="39"/>
    <w:rsid w:val="0018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2017-12-08T06:48:00Z</dcterms:created>
  <dcterms:modified xsi:type="dcterms:W3CDTF">2017-12-08T07:07:00Z</dcterms:modified>
</cp:coreProperties>
</file>