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5E" w:rsidRDefault="00E24A99">
      <w:pPr>
        <w:jc w:val="center"/>
        <w:rPr>
          <w:rFonts w:ascii="微软雅黑" w:eastAsia="微软雅黑" w:hAnsi="微软雅黑"/>
          <w:b/>
          <w:sz w:val="44"/>
          <w:szCs w:val="44"/>
        </w:rPr>
      </w:pPr>
      <w:r>
        <w:rPr>
          <w:rFonts w:hint="eastAsia"/>
          <w:color w:val="333333"/>
          <w:sz w:val="28"/>
          <w:szCs w:val="28"/>
          <w:shd w:val="clear" w:color="auto" w:fill="FFFFFF"/>
        </w:rPr>
        <w:t>《</w:t>
      </w:r>
      <w:r>
        <w:rPr>
          <w:rFonts w:ascii="微软雅黑" w:eastAsia="微软雅黑" w:hAnsi="微软雅黑" w:hint="eastAsia"/>
          <w:b/>
          <w:color w:val="333333"/>
          <w:sz w:val="32"/>
          <w:szCs w:val="32"/>
          <w:shd w:val="clear" w:color="auto" w:fill="FFFFFF"/>
        </w:rPr>
        <w:t>广州地区建设工程量清单编制指南》使用规定</w:t>
      </w:r>
    </w:p>
    <w:p w:rsidR="009D3C5E" w:rsidRDefault="00E24A99">
      <w:pPr>
        <w:spacing w:line="600" w:lineRule="exact"/>
        <w:ind w:firstLineChars="200" w:firstLine="560"/>
        <w:rPr>
          <w:color w:val="000000" w:themeColor="text1"/>
          <w:sz w:val="28"/>
          <w:szCs w:val="28"/>
          <w:shd w:val="clear" w:color="auto" w:fill="FFFFFF"/>
        </w:rPr>
      </w:pPr>
      <w:r>
        <w:rPr>
          <w:rFonts w:hint="eastAsia"/>
          <w:color w:val="000000" w:themeColor="text1"/>
          <w:sz w:val="28"/>
          <w:szCs w:val="28"/>
          <w:shd w:val="clear" w:color="auto" w:fill="FFFFFF"/>
        </w:rPr>
        <w:t>为了推进我市国有投资项目的工程量清单编制标准化工作，</w:t>
      </w:r>
      <w:r>
        <w:rPr>
          <w:rFonts w:ascii="宋体" w:eastAsia="宋体" w:hAnsi="宋体" w:cs="宋体"/>
          <w:color w:val="000000" w:themeColor="text1"/>
          <w:sz w:val="28"/>
          <w:szCs w:val="28"/>
        </w:rPr>
        <w:t>减少发承包双方在建设项目</w:t>
      </w:r>
      <w:r>
        <w:rPr>
          <w:rFonts w:ascii="宋体" w:eastAsia="宋体" w:hAnsi="宋体" w:cs="宋体" w:hint="eastAsia"/>
          <w:color w:val="000000" w:themeColor="text1"/>
          <w:sz w:val="28"/>
          <w:szCs w:val="28"/>
        </w:rPr>
        <w:t>中</w:t>
      </w:r>
      <w:r>
        <w:rPr>
          <w:rFonts w:ascii="宋体" w:eastAsia="宋体" w:hAnsi="宋体" w:cs="宋体"/>
          <w:color w:val="000000" w:themeColor="text1"/>
          <w:sz w:val="28"/>
          <w:szCs w:val="28"/>
        </w:rPr>
        <w:t>投标报价的确定、工程款的拨付、工程结算款的计算等方面产生的纠纷或争议</w:t>
      </w:r>
      <w:r>
        <w:rPr>
          <w:rFonts w:ascii="宋体" w:eastAsia="宋体" w:hAnsi="宋体" w:cs="宋体" w:hint="eastAsia"/>
          <w:color w:val="000000" w:themeColor="text1"/>
          <w:sz w:val="28"/>
          <w:szCs w:val="28"/>
        </w:rPr>
        <w:t>，</w:t>
      </w:r>
      <w:r>
        <w:rPr>
          <w:rFonts w:hint="eastAsia"/>
          <w:color w:val="000000" w:themeColor="text1"/>
          <w:sz w:val="28"/>
          <w:szCs w:val="28"/>
          <w:shd w:val="clear" w:color="auto" w:fill="FFFFFF"/>
        </w:rPr>
        <w:t>遵循客观、公正、公平、公开的原则，特制定本</w:t>
      </w:r>
      <w:r>
        <w:rPr>
          <w:rFonts w:hint="eastAsia"/>
          <w:color w:val="000000" w:themeColor="text1"/>
          <w:sz w:val="28"/>
          <w:szCs w:val="28"/>
          <w:shd w:val="clear" w:color="auto" w:fill="FFFFFF"/>
        </w:rPr>
        <w:t>使用规定</w:t>
      </w:r>
      <w:r>
        <w:rPr>
          <w:rFonts w:hint="eastAsia"/>
          <w:color w:val="000000" w:themeColor="text1"/>
          <w:sz w:val="28"/>
          <w:szCs w:val="28"/>
          <w:shd w:val="clear" w:color="auto" w:fill="FFFFFF"/>
        </w:rPr>
        <w:t>。</w:t>
      </w:r>
    </w:p>
    <w:p w:rsidR="009D3C5E" w:rsidRDefault="00E24A99">
      <w:pPr>
        <w:spacing w:line="600" w:lineRule="exact"/>
        <w:ind w:firstLineChars="200" w:firstLine="560"/>
        <w:rPr>
          <w:color w:val="000000" w:themeColor="text1"/>
          <w:sz w:val="28"/>
          <w:szCs w:val="28"/>
          <w:shd w:val="clear" w:color="auto" w:fill="FFFFFF"/>
        </w:rPr>
      </w:pPr>
      <w:r>
        <w:rPr>
          <w:rFonts w:hint="eastAsia"/>
          <w:color w:val="000000" w:themeColor="text1"/>
          <w:sz w:val="28"/>
          <w:szCs w:val="28"/>
          <w:shd w:val="clear" w:color="auto" w:fill="FFFFFF"/>
        </w:rPr>
        <w:t>一、《广州地区建设工程量清单编制指南》将作为广州市工程造价咨询企业造价专项检查成果文件核查及招标控制价检查的参考标准之一，也将作为造价协会行业评优的参考指标。</w:t>
      </w:r>
    </w:p>
    <w:p w:rsidR="009D3C5E" w:rsidRDefault="00E24A99">
      <w:pPr>
        <w:spacing w:line="600" w:lineRule="exact"/>
        <w:ind w:firstLineChars="200" w:firstLine="560"/>
        <w:rPr>
          <w:color w:val="000000" w:themeColor="text1"/>
          <w:sz w:val="28"/>
          <w:szCs w:val="28"/>
          <w:shd w:val="clear" w:color="auto" w:fill="FFFFFF"/>
        </w:rPr>
      </w:pPr>
      <w:r>
        <w:rPr>
          <w:rFonts w:hint="eastAsia"/>
          <w:color w:val="000000" w:themeColor="text1"/>
          <w:sz w:val="28"/>
          <w:szCs w:val="28"/>
          <w:shd w:val="clear" w:color="auto" w:fill="FFFFFF"/>
        </w:rPr>
        <w:t>二、《广州地区建设工程量清单编制指南》以书籍及配套软件的方式提供给有关单位或个人，供造价从业人员学习、使用。</w:t>
      </w:r>
    </w:p>
    <w:p w:rsidR="009D3C5E" w:rsidRDefault="00E24A99">
      <w:pPr>
        <w:spacing w:line="600" w:lineRule="exact"/>
        <w:ind w:firstLineChars="150" w:firstLine="420"/>
        <w:rPr>
          <w:color w:val="000000" w:themeColor="text1"/>
          <w:sz w:val="28"/>
          <w:szCs w:val="28"/>
          <w:shd w:val="clear" w:color="auto" w:fill="FFFFFF"/>
        </w:rPr>
      </w:pPr>
      <w:r>
        <w:rPr>
          <w:rFonts w:hint="eastAsia"/>
          <w:color w:val="000000" w:themeColor="text1"/>
          <w:sz w:val="28"/>
          <w:szCs w:val="28"/>
          <w:shd w:val="clear" w:color="auto" w:fill="FFFFFF"/>
        </w:rPr>
        <w:t>具体使用细则如下：</w:t>
      </w:r>
    </w:p>
    <w:p w:rsidR="009D3C5E" w:rsidRDefault="00E24A99">
      <w:pPr>
        <w:spacing w:line="600" w:lineRule="exact"/>
        <w:ind w:firstLineChars="150" w:firstLine="420"/>
        <w:rPr>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①</w:t>
      </w:r>
      <w:r>
        <w:rPr>
          <w:rFonts w:hint="eastAsia"/>
          <w:color w:val="000000" w:themeColor="text1"/>
          <w:sz w:val="28"/>
          <w:szCs w:val="28"/>
          <w:shd w:val="clear" w:color="auto" w:fill="FFFFFF"/>
        </w:rPr>
        <w:t>本协会会员单位免费获得</w:t>
      </w:r>
      <w:r>
        <w:rPr>
          <w:rFonts w:hint="eastAsia"/>
          <w:color w:val="000000" w:themeColor="text1"/>
          <w:sz w:val="28"/>
          <w:szCs w:val="28"/>
          <w:shd w:val="clear" w:color="auto" w:fill="FFFFFF"/>
        </w:rPr>
        <w:t>1</w:t>
      </w:r>
      <w:r>
        <w:rPr>
          <w:color w:val="000000" w:themeColor="text1"/>
          <w:sz w:val="28"/>
          <w:szCs w:val="28"/>
          <w:shd w:val="clear" w:color="auto" w:fill="FFFFFF"/>
        </w:rPr>
        <w:t>0</w:t>
      </w:r>
      <w:r>
        <w:rPr>
          <w:rFonts w:hint="eastAsia"/>
          <w:color w:val="000000" w:themeColor="text1"/>
          <w:sz w:val="28"/>
          <w:szCs w:val="28"/>
          <w:shd w:val="clear" w:color="auto" w:fill="FFFFFF"/>
        </w:rPr>
        <w:t>个配套软件用户账号（账号有效期与会籍一致），并赠送《广州地区建设工程量清单编制指南》书籍</w:t>
      </w:r>
      <w:r>
        <w:rPr>
          <w:rFonts w:hint="eastAsia"/>
          <w:color w:val="000000" w:themeColor="text1"/>
          <w:sz w:val="28"/>
          <w:szCs w:val="28"/>
          <w:shd w:val="clear" w:color="auto" w:fill="FFFFFF"/>
        </w:rPr>
        <w:t>2</w:t>
      </w:r>
      <w:r>
        <w:rPr>
          <w:rFonts w:hint="eastAsia"/>
          <w:color w:val="000000" w:themeColor="text1"/>
          <w:sz w:val="28"/>
          <w:szCs w:val="28"/>
          <w:shd w:val="clear" w:color="auto" w:fill="FFFFFF"/>
        </w:rPr>
        <w:t>本。</w:t>
      </w:r>
    </w:p>
    <w:p w:rsidR="009D3C5E" w:rsidRDefault="00E24A99">
      <w:pPr>
        <w:spacing w:line="600" w:lineRule="exact"/>
        <w:ind w:firstLineChars="150" w:firstLine="420"/>
        <w:rPr>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②</w:t>
      </w:r>
      <w:r>
        <w:rPr>
          <w:rFonts w:hint="eastAsia"/>
          <w:color w:val="000000" w:themeColor="text1"/>
          <w:sz w:val="28"/>
          <w:szCs w:val="28"/>
          <w:shd w:val="clear" w:color="auto" w:fill="FFFFFF"/>
        </w:rPr>
        <w:t>非本协会会员单位购买配套软件用户账号，每</w:t>
      </w:r>
      <w:r>
        <w:rPr>
          <w:rFonts w:hint="eastAsia"/>
          <w:color w:val="000000" w:themeColor="text1"/>
          <w:sz w:val="28"/>
          <w:szCs w:val="28"/>
          <w:shd w:val="clear" w:color="auto" w:fill="FFFFFF"/>
        </w:rPr>
        <w:t>5</w:t>
      </w:r>
      <w:r>
        <w:rPr>
          <w:rFonts w:hint="eastAsia"/>
          <w:color w:val="000000" w:themeColor="text1"/>
          <w:sz w:val="28"/>
          <w:szCs w:val="28"/>
          <w:shd w:val="clear" w:color="auto" w:fill="FFFFFF"/>
        </w:rPr>
        <w:t>个账号</w:t>
      </w:r>
      <w:r>
        <w:rPr>
          <w:color w:val="000000" w:themeColor="text1"/>
          <w:sz w:val="28"/>
          <w:szCs w:val="28"/>
          <w:shd w:val="clear" w:color="auto" w:fill="FFFFFF"/>
        </w:rPr>
        <w:t>500</w:t>
      </w:r>
      <w:r>
        <w:rPr>
          <w:rFonts w:hint="eastAsia"/>
          <w:color w:val="000000" w:themeColor="text1"/>
          <w:sz w:val="28"/>
          <w:szCs w:val="28"/>
          <w:shd w:val="clear" w:color="auto" w:fill="FFFFFF"/>
        </w:rPr>
        <w:t>元</w:t>
      </w:r>
      <w:r>
        <w:rPr>
          <w:rFonts w:hint="eastAsia"/>
          <w:color w:val="000000" w:themeColor="text1"/>
          <w:sz w:val="28"/>
          <w:szCs w:val="28"/>
          <w:shd w:val="clear" w:color="auto" w:fill="FFFFFF"/>
        </w:rPr>
        <w:t>/</w:t>
      </w:r>
      <w:r>
        <w:rPr>
          <w:rFonts w:hint="eastAsia"/>
          <w:color w:val="000000" w:themeColor="text1"/>
          <w:sz w:val="28"/>
          <w:szCs w:val="28"/>
          <w:shd w:val="clear" w:color="auto" w:fill="FFFFFF"/>
        </w:rPr>
        <w:t>年（注：账号有效期一年，按照自然年计算），获赠送《广州地区建设工程量清单编制指南》书籍</w:t>
      </w:r>
      <w:r>
        <w:rPr>
          <w:rFonts w:hint="eastAsia"/>
          <w:color w:val="000000" w:themeColor="text1"/>
          <w:sz w:val="28"/>
          <w:szCs w:val="28"/>
          <w:shd w:val="clear" w:color="auto" w:fill="FFFFFF"/>
        </w:rPr>
        <w:t>1</w:t>
      </w:r>
      <w:r>
        <w:rPr>
          <w:rFonts w:hint="eastAsia"/>
          <w:color w:val="000000" w:themeColor="text1"/>
          <w:sz w:val="28"/>
          <w:szCs w:val="28"/>
          <w:shd w:val="clear" w:color="auto" w:fill="FFFFFF"/>
        </w:rPr>
        <w:t>本（送完即止）。</w:t>
      </w:r>
    </w:p>
    <w:p w:rsidR="009D3C5E" w:rsidRDefault="00E24A99">
      <w:pPr>
        <w:spacing w:line="600" w:lineRule="exact"/>
        <w:ind w:firstLineChars="150" w:firstLine="420"/>
        <w:rPr>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③</w:t>
      </w:r>
      <w:r>
        <w:rPr>
          <w:rFonts w:hint="eastAsia"/>
          <w:color w:val="000000" w:themeColor="text1"/>
          <w:sz w:val="28"/>
          <w:szCs w:val="28"/>
          <w:shd w:val="clear" w:color="auto" w:fill="FFFFFF"/>
        </w:rPr>
        <w:t>使用单位若需增加配套软件用户账号可向广州市工程造价</w:t>
      </w:r>
      <w:r>
        <w:rPr>
          <w:rFonts w:hint="eastAsia"/>
          <w:color w:val="000000" w:themeColor="text1"/>
          <w:sz w:val="28"/>
          <w:szCs w:val="28"/>
          <w:shd w:val="clear" w:color="auto" w:fill="FFFFFF"/>
        </w:rPr>
        <w:t>行业</w:t>
      </w:r>
      <w:r>
        <w:rPr>
          <w:rFonts w:hint="eastAsia"/>
          <w:color w:val="000000" w:themeColor="text1"/>
          <w:sz w:val="28"/>
          <w:szCs w:val="28"/>
          <w:shd w:val="clear" w:color="auto" w:fill="FFFFFF"/>
        </w:rPr>
        <w:t>协会申请领取，增加账号需要收取相应费用，每</w:t>
      </w:r>
      <w:r>
        <w:rPr>
          <w:rFonts w:hint="eastAsia"/>
          <w:color w:val="000000" w:themeColor="text1"/>
          <w:sz w:val="28"/>
          <w:szCs w:val="28"/>
          <w:shd w:val="clear" w:color="auto" w:fill="FFFFFF"/>
        </w:rPr>
        <w:t>5</w:t>
      </w:r>
      <w:r>
        <w:rPr>
          <w:rFonts w:hint="eastAsia"/>
          <w:color w:val="000000" w:themeColor="text1"/>
          <w:sz w:val="28"/>
          <w:szCs w:val="28"/>
          <w:shd w:val="clear" w:color="auto" w:fill="FFFFFF"/>
        </w:rPr>
        <w:t>个账号</w:t>
      </w:r>
      <w:r>
        <w:rPr>
          <w:color w:val="000000" w:themeColor="text1"/>
          <w:sz w:val="28"/>
          <w:szCs w:val="28"/>
          <w:shd w:val="clear" w:color="auto" w:fill="FFFFFF"/>
        </w:rPr>
        <w:t>500</w:t>
      </w:r>
      <w:r>
        <w:rPr>
          <w:rFonts w:hint="eastAsia"/>
          <w:color w:val="000000" w:themeColor="text1"/>
          <w:sz w:val="28"/>
          <w:szCs w:val="28"/>
          <w:shd w:val="clear" w:color="auto" w:fill="FFFFFF"/>
        </w:rPr>
        <w:t>元</w:t>
      </w:r>
      <w:r>
        <w:rPr>
          <w:rFonts w:hint="eastAsia"/>
          <w:color w:val="000000" w:themeColor="text1"/>
          <w:sz w:val="28"/>
          <w:szCs w:val="28"/>
          <w:shd w:val="clear" w:color="auto" w:fill="FFFFFF"/>
        </w:rPr>
        <w:t>/</w:t>
      </w:r>
      <w:r>
        <w:rPr>
          <w:rFonts w:hint="eastAsia"/>
          <w:color w:val="000000" w:themeColor="text1"/>
          <w:sz w:val="28"/>
          <w:szCs w:val="28"/>
          <w:shd w:val="clear" w:color="auto" w:fill="FFFFFF"/>
        </w:rPr>
        <w:t>年（注：账号有效期一年，按照自然年计算）。</w:t>
      </w:r>
    </w:p>
    <w:p w:rsidR="009D3C5E" w:rsidRDefault="00E24A99">
      <w:pPr>
        <w:spacing w:line="600" w:lineRule="exact"/>
        <w:ind w:firstLineChars="150" w:firstLine="420"/>
        <w:rPr>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④</w:t>
      </w:r>
      <w:r>
        <w:rPr>
          <w:rFonts w:hint="eastAsia"/>
          <w:color w:val="000000" w:themeColor="text1"/>
          <w:sz w:val="28"/>
          <w:szCs w:val="28"/>
          <w:shd w:val="clear" w:color="auto" w:fill="FFFFFF"/>
        </w:rPr>
        <w:t>有工程造价相关专业的院校或培训机构购买配套软件用户账号的，可享受</w:t>
      </w:r>
      <w:r>
        <w:rPr>
          <w:rFonts w:hint="eastAsia"/>
          <w:color w:val="000000" w:themeColor="text1"/>
          <w:sz w:val="28"/>
          <w:szCs w:val="28"/>
          <w:shd w:val="clear" w:color="auto" w:fill="FFFFFF"/>
        </w:rPr>
        <w:t>6</w:t>
      </w:r>
      <w:r>
        <w:rPr>
          <w:rFonts w:hint="eastAsia"/>
          <w:color w:val="000000" w:themeColor="text1"/>
          <w:sz w:val="28"/>
          <w:szCs w:val="28"/>
          <w:shd w:val="clear" w:color="auto" w:fill="FFFFFF"/>
        </w:rPr>
        <w:t>折优惠。</w:t>
      </w:r>
    </w:p>
    <w:p w:rsidR="009D3C5E" w:rsidRDefault="00E24A99">
      <w:pPr>
        <w:spacing w:line="600" w:lineRule="exact"/>
        <w:ind w:firstLineChars="150" w:firstLine="420"/>
        <w:rPr>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⑤</w:t>
      </w:r>
      <w:r>
        <w:rPr>
          <w:rFonts w:hint="eastAsia"/>
          <w:color w:val="000000" w:themeColor="text1"/>
          <w:sz w:val="28"/>
          <w:szCs w:val="28"/>
          <w:shd w:val="clear" w:color="auto" w:fill="FFFFFF"/>
        </w:rPr>
        <w:t>个人需购买配套软件用户账号的，其帐号纳入协会专属帐号统</w:t>
      </w:r>
      <w:r>
        <w:rPr>
          <w:rFonts w:hint="eastAsia"/>
          <w:color w:val="000000" w:themeColor="text1"/>
          <w:sz w:val="28"/>
          <w:szCs w:val="28"/>
          <w:shd w:val="clear" w:color="auto" w:fill="FFFFFF"/>
        </w:rPr>
        <w:lastRenderedPageBreak/>
        <w:t>一管理，每个账号</w:t>
      </w:r>
      <w:r>
        <w:rPr>
          <w:rFonts w:hint="eastAsia"/>
          <w:color w:val="000000" w:themeColor="text1"/>
          <w:sz w:val="28"/>
          <w:szCs w:val="28"/>
          <w:shd w:val="clear" w:color="auto" w:fill="FFFFFF"/>
        </w:rPr>
        <w:t>2</w:t>
      </w:r>
      <w:r>
        <w:rPr>
          <w:color w:val="000000" w:themeColor="text1"/>
          <w:sz w:val="28"/>
          <w:szCs w:val="28"/>
          <w:shd w:val="clear" w:color="auto" w:fill="FFFFFF"/>
        </w:rPr>
        <w:t>00</w:t>
      </w:r>
      <w:r>
        <w:rPr>
          <w:rFonts w:hint="eastAsia"/>
          <w:color w:val="000000" w:themeColor="text1"/>
          <w:sz w:val="28"/>
          <w:szCs w:val="28"/>
          <w:shd w:val="clear" w:color="auto" w:fill="FFFFFF"/>
        </w:rPr>
        <w:t>元</w:t>
      </w:r>
      <w:r>
        <w:rPr>
          <w:rFonts w:hint="eastAsia"/>
          <w:color w:val="000000" w:themeColor="text1"/>
          <w:sz w:val="28"/>
          <w:szCs w:val="28"/>
          <w:shd w:val="clear" w:color="auto" w:fill="FFFFFF"/>
        </w:rPr>
        <w:t>/</w:t>
      </w:r>
      <w:r>
        <w:rPr>
          <w:rFonts w:hint="eastAsia"/>
          <w:color w:val="000000" w:themeColor="text1"/>
          <w:sz w:val="28"/>
          <w:szCs w:val="28"/>
          <w:shd w:val="clear" w:color="auto" w:fill="FFFFFF"/>
        </w:rPr>
        <w:t>年（注：账号有效期一年，按照自然年计算）。</w:t>
      </w:r>
    </w:p>
    <w:p w:rsidR="009D3C5E" w:rsidRDefault="00E24A99">
      <w:pPr>
        <w:spacing w:line="600" w:lineRule="exact"/>
        <w:ind w:firstLineChars="200" w:firstLine="560"/>
        <w:rPr>
          <w:color w:val="000000" w:themeColor="text1"/>
          <w:sz w:val="28"/>
          <w:szCs w:val="28"/>
          <w:shd w:val="clear" w:color="auto" w:fill="FFFFFF"/>
        </w:rPr>
      </w:pPr>
      <w:r>
        <w:rPr>
          <w:rFonts w:hint="eastAsia"/>
          <w:color w:val="000000" w:themeColor="text1"/>
          <w:sz w:val="28"/>
          <w:szCs w:val="28"/>
          <w:shd w:val="clear" w:color="auto" w:fill="FFFFFF"/>
        </w:rPr>
        <w:t>三、本协会将不定期组织各使用单位对《广州地区建设工程量清单编制指南》的使用情况进行交流、研讨，完善配套软件的使用功能，推动广州地区工程量清单编制标准化的实施。</w:t>
      </w:r>
    </w:p>
    <w:p w:rsidR="009D3C5E" w:rsidRDefault="00E24A99">
      <w:pPr>
        <w:spacing w:line="600" w:lineRule="exact"/>
        <w:ind w:firstLineChars="200" w:firstLine="560"/>
        <w:rPr>
          <w:color w:val="000000" w:themeColor="text1"/>
          <w:sz w:val="28"/>
          <w:szCs w:val="28"/>
          <w:shd w:val="clear" w:color="auto" w:fill="FFFFFF"/>
        </w:rPr>
      </w:pPr>
      <w:r>
        <w:rPr>
          <w:rFonts w:hint="eastAsia"/>
          <w:color w:val="000000" w:themeColor="text1"/>
          <w:sz w:val="28"/>
          <w:szCs w:val="28"/>
          <w:shd w:val="clear" w:color="auto" w:fill="FFFFFF"/>
        </w:rPr>
        <w:t>四、本协会将成立工程量清单标准化工作小组（以</w:t>
      </w:r>
      <w:r>
        <w:rPr>
          <w:rFonts w:hint="eastAsia"/>
          <w:color w:val="000000" w:themeColor="text1"/>
          <w:sz w:val="28"/>
          <w:szCs w:val="28"/>
          <w:shd w:val="clear" w:color="auto" w:fill="FFFFFF"/>
        </w:rPr>
        <w:t>下简称“工作小组”），成员包括广州市建设工程造价管理站、广州市工程造价行业协会、《广州地区建设工程量清单编制指南》主编及副主编单位、广联达科技股份有限公司</w:t>
      </w:r>
      <w:r>
        <w:rPr>
          <w:rFonts w:hint="eastAsia"/>
          <w:color w:val="000000" w:themeColor="text1"/>
          <w:sz w:val="28"/>
          <w:szCs w:val="28"/>
          <w:shd w:val="clear" w:color="auto" w:fill="FFFFFF"/>
        </w:rPr>
        <w:t>等</w:t>
      </w:r>
      <w:r>
        <w:rPr>
          <w:rFonts w:hint="eastAsia"/>
          <w:color w:val="000000" w:themeColor="text1"/>
          <w:sz w:val="28"/>
          <w:szCs w:val="28"/>
          <w:shd w:val="clear" w:color="auto" w:fill="FFFFFF"/>
        </w:rPr>
        <w:t>。</w:t>
      </w:r>
    </w:p>
    <w:p w:rsidR="009D3C5E" w:rsidRDefault="00E24A99">
      <w:pPr>
        <w:spacing w:line="600" w:lineRule="exact"/>
        <w:ind w:firstLineChars="200" w:firstLine="560"/>
        <w:rPr>
          <w:color w:val="000000" w:themeColor="text1"/>
          <w:sz w:val="28"/>
          <w:szCs w:val="28"/>
          <w:shd w:val="clear" w:color="auto" w:fill="FFFFFF"/>
        </w:rPr>
      </w:pPr>
      <w:r>
        <w:rPr>
          <w:rFonts w:hint="eastAsia"/>
          <w:color w:val="000000" w:themeColor="text1"/>
          <w:sz w:val="28"/>
          <w:szCs w:val="28"/>
          <w:shd w:val="clear" w:color="auto" w:fill="FFFFFF"/>
        </w:rPr>
        <w:t>工作小组主要负责对各使用单位在使用《广州地区建设工程量清单编制指南》及配套软件过程中提出的疑问、意见、建议进行收集、整理、答复；同时根据国家、省、市新的清单规范补充完善《广州地区建设工程量清单编制指南》。同时探讨通过《广州地区建设工程量清单编制指南》，制定各类工程项目的标准化工程量清单模板，为政府相关部门对工程造价数据监测、分析提供基础数据。</w:t>
      </w:r>
    </w:p>
    <w:p w:rsidR="009D3C5E" w:rsidRDefault="00E24A99">
      <w:pPr>
        <w:spacing w:line="600" w:lineRule="exact"/>
        <w:ind w:firstLineChars="200" w:firstLine="560"/>
        <w:rPr>
          <w:color w:val="333333"/>
          <w:sz w:val="28"/>
          <w:szCs w:val="28"/>
          <w:shd w:val="clear" w:color="auto" w:fill="FFFFFF"/>
        </w:rPr>
      </w:pPr>
      <w:r>
        <w:rPr>
          <w:rFonts w:hint="eastAsia"/>
          <w:color w:val="333333"/>
          <w:sz w:val="28"/>
          <w:szCs w:val="28"/>
          <w:shd w:val="clear" w:color="auto" w:fill="FFFFFF"/>
        </w:rPr>
        <w:t>五、本使用规定</w:t>
      </w:r>
      <w:r>
        <w:rPr>
          <w:rFonts w:hint="eastAsia"/>
          <w:color w:val="333333"/>
          <w:sz w:val="28"/>
          <w:szCs w:val="28"/>
          <w:shd w:val="clear" w:color="auto" w:fill="FFFFFF"/>
        </w:rPr>
        <w:t>2018</w:t>
      </w:r>
      <w:r>
        <w:rPr>
          <w:rFonts w:hint="eastAsia"/>
          <w:color w:val="333333"/>
          <w:sz w:val="28"/>
          <w:szCs w:val="28"/>
          <w:shd w:val="clear" w:color="auto" w:fill="FFFFFF"/>
        </w:rPr>
        <w:t>年</w:t>
      </w:r>
      <w:r>
        <w:rPr>
          <w:rFonts w:hint="eastAsia"/>
          <w:color w:val="333333"/>
          <w:sz w:val="28"/>
          <w:szCs w:val="28"/>
          <w:shd w:val="clear" w:color="auto" w:fill="FFFFFF"/>
        </w:rPr>
        <w:t>5</w:t>
      </w:r>
      <w:r>
        <w:rPr>
          <w:rFonts w:hint="eastAsia"/>
          <w:color w:val="333333"/>
          <w:sz w:val="28"/>
          <w:szCs w:val="28"/>
          <w:shd w:val="clear" w:color="auto" w:fill="FFFFFF"/>
        </w:rPr>
        <w:t>月</w:t>
      </w:r>
      <w:r>
        <w:rPr>
          <w:rFonts w:hint="eastAsia"/>
          <w:color w:val="333333"/>
          <w:sz w:val="28"/>
          <w:szCs w:val="28"/>
          <w:shd w:val="clear" w:color="auto" w:fill="FFFFFF"/>
        </w:rPr>
        <w:t>31</w:t>
      </w:r>
      <w:r>
        <w:rPr>
          <w:rFonts w:hint="eastAsia"/>
          <w:color w:val="333333"/>
          <w:sz w:val="28"/>
          <w:szCs w:val="28"/>
          <w:shd w:val="clear" w:color="auto" w:fill="FFFFFF"/>
        </w:rPr>
        <w:t>日执行，</w:t>
      </w:r>
      <w:r>
        <w:rPr>
          <w:rFonts w:hint="eastAsia"/>
          <w:color w:val="333333"/>
          <w:sz w:val="28"/>
          <w:szCs w:val="28"/>
          <w:shd w:val="clear" w:color="auto" w:fill="FFFFFF"/>
        </w:rPr>
        <w:t>最终解释权归广州市工程造价行业协会。</w:t>
      </w:r>
    </w:p>
    <w:p w:rsidR="009D3C5E" w:rsidRDefault="009D3C5E">
      <w:pPr>
        <w:spacing w:line="600" w:lineRule="exact"/>
        <w:ind w:firstLineChars="150" w:firstLine="420"/>
        <w:rPr>
          <w:color w:val="333333"/>
          <w:sz w:val="28"/>
          <w:szCs w:val="28"/>
          <w:shd w:val="clear" w:color="auto" w:fill="FFFFFF"/>
        </w:rPr>
      </w:pPr>
    </w:p>
    <w:p w:rsidR="009D3C5E" w:rsidRDefault="00E24A99">
      <w:pPr>
        <w:spacing w:line="600" w:lineRule="exact"/>
        <w:ind w:firstLineChars="150" w:firstLine="420"/>
        <w:rPr>
          <w:rFonts w:hint="eastAsia"/>
          <w:color w:val="333333"/>
          <w:sz w:val="28"/>
          <w:szCs w:val="28"/>
          <w:shd w:val="clear" w:color="auto" w:fill="FFFFFF"/>
        </w:rPr>
      </w:pPr>
      <w:r>
        <w:rPr>
          <w:rFonts w:hint="eastAsia"/>
          <w:color w:val="333333"/>
          <w:sz w:val="28"/>
          <w:szCs w:val="28"/>
          <w:shd w:val="clear" w:color="auto" w:fill="FFFFFF"/>
        </w:rPr>
        <w:t>附：《工程量清单指南配套软件帐户申请表》</w:t>
      </w:r>
    </w:p>
    <w:p w:rsidR="00E24A99" w:rsidRDefault="00E24A99" w:rsidP="00E24A99">
      <w:pPr>
        <w:spacing w:line="600" w:lineRule="exact"/>
        <w:rPr>
          <w:rFonts w:hint="eastAsia"/>
          <w:color w:val="333333"/>
          <w:sz w:val="28"/>
          <w:szCs w:val="28"/>
          <w:shd w:val="clear" w:color="auto" w:fill="FFFFFF"/>
        </w:rPr>
      </w:pPr>
    </w:p>
    <w:p w:rsidR="00E24A99" w:rsidRDefault="00E24A99" w:rsidP="00E24A99">
      <w:pPr>
        <w:spacing w:line="600" w:lineRule="exact"/>
        <w:ind w:firstLineChars="1900" w:firstLine="5320"/>
        <w:rPr>
          <w:color w:val="333333"/>
          <w:sz w:val="28"/>
          <w:szCs w:val="28"/>
          <w:shd w:val="clear" w:color="auto" w:fill="FFFFFF"/>
        </w:rPr>
      </w:pPr>
      <w:r>
        <w:rPr>
          <w:rFonts w:hint="eastAsia"/>
          <w:color w:val="333333"/>
          <w:sz w:val="28"/>
          <w:szCs w:val="28"/>
          <w:shd w:val="clear" w:color="auto" w:fill="FFFFFF"/>
        </w:rPr>
        <w:t>2018</w:t>
      </w:r>
      <w:r>
        <w:rPr>
          <w:rFonts w:hint="eastAsia"/>
          <w:color w:val="333333"/>
          <w:sz w:val="28"/>
          <w:szCs w:val="28"/>
          <w:shd w:val="clear" w:color="auto" w:fill="FFFFFF"/>
        </w:rPr>
        <w:t>年</w:t>
      </w:r>
      <w:r>
        <w:rPr>
          <w:rFonts w:hint="eastAsia"/>
          <w:color w:val="333333"/>
          <w:sz w:val="28"/>
          <w:szCs w:val="28"/>
          <w:shd w:val="clear" w:color="auto" w:fill="FFFFFF"/>
        </w:rPr>
        <w:t>5</w:t>
      </w:r>
      <w:r>
        <w:rPr>
          <w:rFonts w:hint="eastAsia"/>
          <w:color w:val="333333"/>
          <w:sz w:val="28"/>
          <w:szCs w:val="28"/>
          <w:shd w:val="clear" w:color="auto" w:fill="FFFFFF"/>
        </w:rPr>
        <w:t>月</w:t>
      </w:r>
      <w:r>
        <w:rPr>
          <w:rFonts w:hint="eastAsia"/>
          <w:color w:val="333333"/>
          <w:sz w:val="28"/>
          <w:szCs w:val="28"/>
          <w:shd w:val="clear" w:color="auto" w:fill="FFFFFF"/>
        </w:rPr>
        <w:t>31</w:t>
      </w:r>
      <w:r>
        <w:rPr>
          <w:rFonts w:hint="eastAsia"/>
          <w:color w:val="333333"/>
          <w:sz w:val="28"/>
          <w:szCs w:val="28"/>
          <w:shd w:val="clear" w:color="auto" w:fill="FFFFFF"/>
        </w:rPr>
        <w:t>日</w:t>
      </w:r>
    </w:p>
    <w:p w:rsidR="009D3C5E" w:rsidRDefault="00E24A99">
      <w:pPr>
        <w:widowControl/>
        <w:jc w:val="left"/>
        <w:rPr>
          <w:color w:val="333333"/>
          <w:sz w:val="28"/>
          <w:szCs w:val="28"/>
          <w:shd w:val="clear" w:color="auto" w:fill="FFFFFF"/>
        </w:rPr>
      </w:pPr>
      <w:r>
        <w:rPr>
          <w:color w:val="333333"/>
          <w:sz w:val="28"/>
          <w:szCs w:val="28"/>
          <w:shd w:val="clear" w:color="auto" w:fill="FFFFFF"/>
        </w:rPr>
        <w:br w:type="page"/>
      </w:r>
    </w:p>
    <w:p w:rsidR="009D3C5E" w:rsidRDefault="00E24A99">
      <w:pPr>
        <w:spacing w:line="600" w:lineRule="exact"/>
        <w:ind w:firstLineChars="150" w:firstLine="420"/>
        <w:rPr>
          <w:color w:val="333333"/>
          <w:sz w:val="28"/>
          <w:szCs w:val="28"/>
          <w:shd w:val="clear" w:color="auto" w:fill="FFFFFF"/>
        </w:rPr>
      </w:pPr>
      <w:r>
        <w:rPr>
          <w:rFonts w:hint="eastAsia"/>
          <w:color w:val="333333"/>
          <w:sz w:val="28"/>
          <w:szCs w:val="28"/>
          <w:shd w:val="clear" w:color="auto" w:fill="FFFFFF"/>
        </w:rPr>
        <w:lastRenderedPageBreak/>
        <w:t>附件：</w:t>
      </w:r>
    </w:p>
    <w:tbl>
      <w:tblPr>
        <w:tblW w:w="10551" w:type="dxa"/>
        <w:tblInd w:w="-1117" w:type="dxa"/>
        <w:tblLayout w:type="fixed"/>
        <w:tblLook w:val="04A0"/>
      </w:tblPr>
      <w:tblGrid>
        <w:gridCol w:w="2287"/>
        <w:gridCol w:w="2199"/>
        <w:gridCol w:w="1275"/>
        <w:gridCol w:w="1971"/>
        <w:gridCol w:w="1573"/>
        <w:gridCol w:w="1246"/>
      </w:tblGrid>
      <w:tr w:rsidR="009D3C5E">
        <w:trPr>
          <w:trHeight w:val="405"/>
        </w:trPr>
        <w:tc>
          <w:tcPr>
            <w:tcW w:w="10551" w:type="dxa"/>
            <w:gridSpan w:val="6"/>
            <w:tcBorders>
              <w:top w:val="nil"/>
              <w:left w:val="nil"/>
              <w:bottom w:val="nil"/>
              <w:right w:val="nil"/>
            </w:tcBorders>
            <w:shd w:val="clear" w:color="auto" w:fill="auto"/>
            <w:vAlign w:val="center"/>
          </w:tcPr>
          <w:p w:rsidR="009D3C5E" w:rsidRDefault="00E24A99">
            <w:pPr>
              <w:widowControl/>
              <w:jc w:val="center"/>
              <w:rPr>
                <w:rFonts w:ascii="微软雅黑" w:eastAsia="微软雅黑" w:hAnsi="微软雅黑" w:cs="宋体"/>
                <w:b/>
                <w:bCs/>
                <w:color w:val="000000"/>
                <w:kern w:val="0"/>
                <w:sz w:val="24"/>
                <w:szCs w:val="24"/>
              </w:rPr>
            </w:pPr>
            <w:bookmarkStart w:id="0" w:name="_GoBack"/>
            <w:r>
              <w:rPr>
                <w:rFonts w:ascii="微软雅黑" w:eastAsia="微软雅黑" w:hAnsi="微软雅黑" w:cs="宋体" w:hint="eastAsia"/>
                <w:b/>
                <w:bCs/>
                <w:color w:val="000000"/>
                <w:kern w:val="0"/>
                <w:sz w:val="24"/>
                <w:szCs w:val="24"/>
              </w:rPr>
              <w:t>工程量清单指南配套软件帐户申请表</w:t>
            </w:r>
          </w:p>
        </w:tc>
      </w:tr>
      <w:tr w:rsidR="009D3C5E">
        <w:trPr>
          <w:trHeight w:val="570"/>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单位（个人）名称</w:t>
            </w:r>
          </w:p>
        </w:tc>
        <w:tc>
          <w:tcPr>
            <w:tcW w:w="8264" w:type="dxa"/>
            <w:gridSpan w:val="5"/>
            <w:tcBorders>
              <w:top w:val="single" w:sz="4" w:space="0" w:color="auto"/>
              <w:left w:val="nil"/>
              <w:bottom w:val="single" w:sz="4" w:space="0" w:color="auto"/>
              <w:right w:val="single" w:sz="4" w:space="0" w:color="000000"/>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D3C5E">
        <w:trPr>
          <w:trHeight w:val="495"/>
        </w:trPr>
        <w:tc>
          <w:tcPr>
            <w:tcW w:w="2287" w:type="dxa"/>
            <w:tcBorders>
              <w:top w:val="nil"/>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邮寄地址</w:t>
            </w:r>
          </w:p>
        </w:tc>
        <w:tc>
          <w:tcPr>
            <w:tcW w:w="8264" w:type="dxa"/>
            <w:gridSpan w:val="5"/>
            <w:tcBorders>
              <w:top w:val="single" w:sz="4" w:space="0" w:color="auto"/>
              <w:left w:val="nil"/>
              <w:bottom w:val="single" w:sz="4" w:space="0" w:color="auto"/>
              <w:right w:val="single" w:sz="4" w:space="0" w:color="000000"/>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D3C5E">
        <w:trPr>
          <w:trHeight w:val="465"/>
        </w:trPr>
        <w:tc>
          <w:tcPr>
            <w:tcW w:w="2287" w:type="dxa"/>
            <w:tcBorders>
              <w:top w:val="nil"/>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联系人</w:t>
            </w:r>
          </w:p>
        </w:tc>
        <w:tc>
          <w:tcPr>
            <w:tcW w:w="2199" w:type="dxa"/>
            <w:tcBorders>
              <w:top w:val="nil"/>
              <w:left w:val="nil"/>
              <w:bottom w:val="single" w:sz="4" w:space="0" w:color="auto"/>
              <w:right w:val="single" w:sz="4" w:space="0" w:color="auto"/>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手机号码</w:t>
            </w:r>
          </w:p>
        </w:tc>
        <w:tc>
          <w:tcPr>
            <w:tcW w:w="1971" w:type="dxa"/>
            <w:tcBorders>
              <w:top w:val="nil"/>
              <w:left w:val="nil"/>
              <w:bottom w:val="single" w:sz="4" w:space="0" w:color="auto"/>
              <w:right w:val="single" w:sz="4" w:space="0" w:color="auto"/>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申请帐号数量（个）</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D3C5E">
        <w:trPr>
          <w:trHeight w:val="450"/>
        </w:trPr>
        <w:tc>
          <w:tcPr>
            <w:tcW w:w="2287" w:type="dxa"/>
            <w:tcBorders>
              <w:top w:val="nil"/>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QQ</w:t>
            </w:r>
            <w:r>
              <w:rPr>
                <w:rFonts w:ascii="宋体" w:eastAsia="宋体" w:hAnsi="宋体" w:cs="宋体" w:hint="eastAsia"/>
                <w:color w:val="000000"/>
                <w:kern w:val="0"/>
                <w:sz w:val="22"/>
              </w:rPr>
              <w:t>号</w:t>
            </w:r>
          </w:p>
        </w:tc>
        <w:tc>
          <w:tcPr>
            <w:tcW w:w="2199" w:type="dxa"/>
            <w:tcBorders>
              <w:top w:val="nil"/>
              <w:left w:val="nil"/>
              <w:bottom w:val="single" w:sz="4" w:space="0" w:color="auto"/>
              <w:right w:val="single" w:sz="4" w:space="0" w:color="auto"/>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电子邮箱</w:t>
            </w:r>
          </w:p>
        </w:tc>
        <w:tc>
          <w:tcPr>
            <w:tcW w:w="1971" w:type="dxa"/>
            <w:tcBorders>
              <w:top w:val="nil"/>
              <w:left w:val="nil"/>
              <w:bottom w:val="single" w:sz="4" w:space="0" w:color="auto"/>
              <w:right w:val="single" w:sz="4" w:space="0" w:color="auto"/>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73" w:type="dxa"/>
            <w:vMerge/>
            <w:tcBorders>
              <w:top w:val="nil"/>
              <w:left w:val="single" w:sz="4" w:space="0" w:color="auto"/>
              <w:bottom w:val="single" w:sz="4" w:space="0" w:color="auto"/>
              <w:right w:val="single" w:sz="4" w:space="0" w:color="auto"/>
            </w:tcBorders>
            <w:vAlign w:val="center"/>
          </w:tcPr>
          <w:p w:rsidR="009D3C5E" w:rsidRDefault="009D3C5E">
            <w:pPr>
              <w:widowControl/>
              <w:jc w:val="left"/>
              <w:rPr>
                <w:rFonts w:ascii="宋体" w:eastAsia="宋体" w:hAnsi="宋体" w:cs="宋体"/>
                <w:color w:val="000000"/>
                <w:kern w:val="0"/>
                <w:sz w:val="22"/>
              </w:rPr>
            </w:pPr>
          </w:p>
        </w:tc>
        <w:tc>
          <w:tcPr>
            <w:tcW w:w="1246" w:type="dxa"/>
            <w:vMerge/>
            <w:tcBorders>
              <w:top w:val="nil"/>
              <w:left w:val="single" w:sz="4" w:space="0" w:color="auto"/>
              <w:bottom w:val="single" w:sz="4" w:space="0" w:color="auto"/>
              <w:right w:val="single" w:sz="4" w:space="0" w:color="auto"/>
            </w:tcBorders>
            <w:vAlign w:val="center"/>
          </w:tcPr>
          <w:p w:rsidR="009D3C5E" w:rsidRDefault="009D3C5E">
            <w:pPr>
              <w:widowControl/>
              <w:jc w:val="left"/>
              <w:rPr>
                <w:rFonts w:ascii="宋体" w:eastAsia="宋体" w:hAnsi="宋体" w:cs="宋体"/>
                <w:color w:val="000000"/>
                <w:kern w:val="0"/>
                <w:sz w:val="22"/>
              </w:rPr>
            </w:pPr>
          </w:p>
        </w:tc>
      </w:tr>
      <w:tr w:rsidR="009D3C5E">
        <w:trPr>
          <w:trHeight w:val="405"/>
        </w:trPr>
        <w:tc>
          <w:tcPr>
            <w:tcW w:w="2287" w:type="dxa"/>
            <w:tcBorders>
              <w:top w:val="nil"/>
              <w:left w:val="single" w:sz="4" w:space="0" w:color="auto"/>
              <w:bottom w:val="single" w:sz="4"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帐户属性</w:t>
            </w:r>
          </w:p>
        </w:tc>
        <w:tc>
          <w:tcPr>
            <w:tcW w:w="8264" w:type="dxa"/>
            <w:gridSpan w:val="5"/>
            <w:tcBorders>
              <w:top w:val="single" w:sz="4" w:space="0" w:color="auto"/>
              <w:left w:val="nil"/>
              <w:bottom w:val="single" w:sz="4" w:space="0" w:color="auto"/>
              <w:right w:val="single" w:sz="4" w:space="0" w:color="000000"/>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□会员单位</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□非会员单位</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□个人</w:t>
            </w:r>
          </w:p>
        </w:tc>
      </w:tr>
      <w:tr w:rsidR="009D3C5E">
        <w:trPr>
          <w:trHeight w:val="780"/>
        </w:trPr>
        <w:tc>
          <w:tcPr>
            <w:tcW w:w="2287" w:type="dxa"/>
            <w:tcBorders>
              <w:top w:val="nil"/>
              <w:left w:val="single" w:sz="4" w:space="0" w:color="auto"/>
              <w:bottom w:val="single" w:sz="8" w:space="0" w:color="auto"/>
              <w:right w:val="single" w:sz="4" w:space="0" w:color="auto"/>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c>
          <w:tcPr>
            <w:tcW w:w="8264" w:type="dxa"/>
            <w:gridSpan w:val="5"/>
            <w:tcBorders>
              <w:top w:val="single" w:sz="4" w:space="0" w:color="auto"/>
              <w:left w:val="nil"/>
              <w:bottom w:val="single" w:sz="8" w:space="0" w:color="auto"/>
              <w:right w:val="single" w:sz="4" w:space="0" w:color="000000"/>
            </w:tcBorders>
            <w:shd w:val="clear" w:color="auto" w:fill="auto"/>
            <w:vAlign w:val="center"/>
          </w:tcPr>
          <w:p w:rsidR="009D3C5E" w:rsidRDefault="00E24A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D3C5E">
        <w:trPr>
          <w:trHeight w:val="375"/>
        </w:trPr>
        <w:tc>
          <w:tcPr>
            <w:tcW w:w="2287" w:type="dxa"/>
            <w:tcBorders>
              <w:top w:val="nil"/>
              <w:left w:val="nil"/>
              <w:bottom w:val="nil"/>
              <w:right w:val="nil"/>
            </w:tcBorders>
            <w:shd w:val="clear" w:color="auto" w:fill="auto"/>
            <w:vAlign w:val="center"/>
          </w:tcPr>
          <w:p w:rsidR="009D3C5E" w:rsidRDefault="00E24A99">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说明：</w:t>
            </w:r>
          </w:p>
        </w:tc>
        <w:tc>
          <w:tcPr>
            <w:tcW w:w="8264" w:type="dxa"/>
            <w:gridSpan w:val="5"/>
            <w:tcBorders>
              <w:top w:val="nil"/>
              <w:left w:val="nil"/>
              <w:bottom w:val="nil"/>
              <w:right w:val="nil"/>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需要购买清单指南配套软件帐户的用户可向以下协会联系。</w:t>
            </w:r>
          </w:p>
        </w:tc>
      </w:tr>
      <w:tr w:rsidR="009D3C5E">
        <w:trPr>
          <w:trHeight w:val="435"/>
        </w:trPr>
        <w:tc>
          <w:tcPr>
            <w:tcW w:w="10551" w:type="dxa"/>
            <w:gridSpan w:val="6"/>
            <w:tcBorders>
              <w:top w:val="nil"/>
              <w:left w:val="nil"/>
              <w:bottom w:val="nil"/>
              <w:right w:val="nil"/>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1</w:t>
            </w:r>
            <w:r>
              <w:rPr>
                <w:rFonts w:ascii="宋体" w:eastAsia="宋体" w:hAnsi="宋体" w:cs="宋体" w:hint="eastAsia"/>
                <w:color w:val="000000"/>
                <w:kern w:val="0"/>
                <w:sz w:val="22"/>
              </w:rPr>
              <w:t>、广州市工程造价行业协会</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联系电话：</w:t>
            </w:r>
            <w:r>
              <w:rPr>
                <w:rFonts w:ascii="宋体" w:eastAsia="宋体" w:hAnsi="宋体" w:cs="宋体" w:hint="eastAsia"/>
                <w:color w:val="000000"/>
                <w:kern w:val="0"/>
                <w:sz w:val="22"/>
              </w:rPr>
              <w:t xml:space="preserve">020-83193925 83195679  </w:t>
            </w:r>
            <w:r>
              <w:rPr>
                <w:rFonts w:ascii="宋体" w:eastAsia="宋体" w:hAnsi="宋体" w:cs="宋体" w:hint="eastAsia"/>
                <w:color w:val="000000"/>
                <w:kern w:val="0"/>
                <w:sz w:val="22"/>
              </w:rPr>
              <w:t>邮箱：</w:t>
            </w:r>
            <w:r>
              <w:rPr>
                <w:rFonts w:ascii="宋体" w:eastAsia="宋体" w:hAnsi="宋体" w:cs="宋体" w:hint="eastAsia"/>
                <w:color w:val="000000"/>
                <w:kern w:val="0"/>
                <w:sz w:val="22"/>
              </w:rPr>
              <w:t>gzeca2011@163.com</w:t>
            </w:r>
          </w:p>
        </w:tc>
      </w:tr>
      <w:tr w:rsidR="009D3C5E">
        <w:trPr>
          <w:trHeight w:val="1140"/>
        </w:trPr>
        <w:tc>
          <w:tcPr>
            <w:tcW w:w="10551" w:type="dxa"/>
            <w:gridSpan w:val="6"/>
            <w:tcBorders>
              <w:top w:val="nil"/>
              <w:left w:val="nil"/>
              <w:bottom w:val="nil"/>
              <w:right w:val="nil"/>
            </w:tcBorders>
            <w:shd w:val="clear" w:color="auto" w:fill="auto"/>
            <w:vAlign w:val="center"/>
          </w:tcPr>
          <w:p w:rsidR="009D3C5E" w:rsidRDefault="00E24A9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2</w:t>
            </w:r>
            <w:r>
              <w:rPr>
                <w:rFonts w:ascii="宋体" w:eastAsia="宋体" w:hAnsi="宋体" w:cs="宋体" w:hint="eastAsia"/>
                <w:color w:val="000000"/>
                <w:kern w:val="0"/>
                <w:sz w:val="22"/>
              </w:rPr>
              <w:t>、账户名称：广州市工程造价行业协会</w:t>
            </w:r>
            <w:r>
              <w:rPr>
                <w:rFonts w:ascii="宋体" w:eastAsia="宋体" w:hAnsi="宋体" w:cs="宋体" w:hint="eastAsia"/>
                <w:color w:val="000000"/>
                <w:kern w:val="0"/>
                <w:sz w:val="22"/>
              </w:rPr>
              <w:br/>
              <w:t xml:space="preserve">       </w:t>
            </w:r>
            <w:r>
              <w:rPr>
                <w:rFonts w:ascii="宋体" w:eastAsia="宋体" w:hAnsi="宋体" w:cs="宋体" w:hint="eastAsia"/>
                <w:color w:val="000000"/>
                <w:kern w:val="0"/>
                <w:sz w:val="22"/>
              </w:rPr>
              <w:t>账号：</w:t>
            </w:r>
            <w:r>
              <w:rPr>
                <w:rFonts w:ascii="宋体" w:eastAsia="宋体" w:hAnsi="宋体" w:cs="宋体" w:hint="eastAsia"/>
                <w:color w:val="000000"/>
                <w:kern w:val="0"/>
                <w:sz w:val="22"/>
              </w:rPr>
              <w:t>800212596709025</w:t>
            </w:r>
            <w:r>
              <w:rPr>
                <w:rFonts w:ascii="宋体" w:eastAsia="宋体" w:hAnsi="宋体" w:cs="宋体" w:hint="eastAsia"/>
                <w:color w:val="000000"/>
                <w:kern w:val="0"/>
                <w:sz w:val="22"/>
              </w:rPr>
              <w:br/>
              <w:t xml:space="preserve">       </w:t>
            </w:r>
            <w:r>
              <w:rPr>
                <w:rFonts w:ascii="宋体" w:eastAsia="宋体" w:hAnsi="宋体" w:cs="宋体" w:hint="eastAsia"/>
                <w:color w:val="000000"/>
                <w:kern w:val="0"/>
                <w:sz w:val="22"/>
              </w:rPr>
              <w:t>开户行：广州银行连新路支行</w:t>
            </w:r>
          </w:p>
        </w:tc>
      </w:tr>
      <w:bookmarkEnd w:id="0"/>
    </w:tbl>
    <w:p w:rsidR="009D3C5E" w:rsidRDefault="009D3C5E">
      <w:pPr>
        <w:spacing w:line="600" w:lineRule="exact"/>
        <w:ind w:firstLineChars="150" w:firstLine="420"/>
        <w:rPr>
          <w:color w:val="333333"/>
          <w:sz w:val="28"/>
          <w:szCs w:val="28"/>
          <w:shd w:val="clear" w:color="auto" w:fill="FFFFFF"/>
        </w:rPr>
      </w:pPr>
    </w:p>
    <w:p w:rsidR="009D3C5E" w:rsidRDefault="009D3C5E">
      <w:pPr>
        <w:spacing w:line="600" w:lineRule="exact"/>
        <w:ind w:firstLineChars="150" w:firstLine="420"/>
        <w:rPr>
          <w:color w:val="333333"/>
          <w:sz w:val="28"/>
          <w:szCs w:val="28"/>
          <w:shd w:val="clear" w:color="auto" w:fill="FFFFFF"/>
        </w:rPr>
      </w:pPr>
    </w:p>
    <w:p w:rsidR="009D3C5E" w:rsidRDefault="009D3C5E">
      <w:pPr>
        <w:spacing w:line="600" w:lineRule="exact"/>
        <w:ind w:firstLineChars="150" w:firstLine="420"/>
        <w:rPr>
          <w:color w:val="333333"/>
          <w:sz w:val="28"/>
          <w:szCs w:val="28"/>
          <w:shd w:val="clear" w:color="auto" w:fill="FFFFFF"/>
        </w:rPr>
      </w:pPr>
    </w:p>
    <w:p w:rsidR="009D3C5E" w:rsidRDefault="009D3C5E">
      <w:pPr>
        <w:spacing w:line="600" w:lineRule="exact"/>
        <w:ind w:firstLineChars="150" w:firstLine="420"/>
        <w:rPr>
          <w:color w:val="333333"/>
          <w:sz w:val="28"/>
          <w:szCs w:val="28"/>
          <w:shd w:val="clear" w:color="auto" w:fill="FFFFFF"/>
        </w:rPr>
      </w:pPr>
    </w:p>
    <w:p w:rsidR="009D3C5E" w:rsidRDefault="009D3C5E">
      <w:pPr>
        <w:spacing w:line="600" w:lineRule="exact"/>
        <w:ind w:firstLineChars="150" w:firstLine="420"/>
        <w:rPr>
          <w:color w:val="333333"/>
          <w:sz w:val="28"/>
          <w:szCs w:val="28"/>
          <w:shd w:val="clear" w:color="auto" w:fill="FFFFFF"/>
        </w:rPr>
      </w:pPr>
    </w:p>
    <w:p w:rsidR="009D3C5E" w:rsidRDefault="009D3C5E">
      <w:pPr>
        <w:spacing w:line="600" w:lineRule="exact"/>
        <w:ind w:firstLineChars="150" w:firstLine="420"/>
        <w:rPr>
          <w:color w:val="333333"/>
          <w:sz w:val="28"/>
          <w:szCs w:val="28"/>
          <w:shd w:val="clear" w:color="auto" w:fill="FFFFFF"/>
        </w:rPr>
      </w:pPr>
    </w:p>
    <w:p w:rsidR="009D3C5E" w:rsidRDefault="009D3C5E">
      <w:pPr>
        <w:spacing w:line="600" w:lineRule="exact"/>
        <w:ind w:firstLineChars="150" w:firstLine="420"/>
        <w:rPr>
          <w:color w:val="333333"/>
          <w:sz w:val="28"/>
          <w:szCs w:val="28"/>
          <w:shd w:val="clear" w:color="auto" w:fill="FFFFFF"/>
        </w:rPr>
      </w:pPr>
    </w:p>
    <w:sectPr w:rsidR="009D3C5E" w:rsidSect="009D3C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0B93"/>
    <w:rsid w:val="0006485B"/>
    <w:rsid w:val="000D36C8"/>
    <w:rsid w:val="000E3B03"/>
    <w:rsid w:val="001037D7"/>
    <w:rsid w:val="00145033"/>
    <w:rsid w:val="00145C00"/>
    <w:rsid w:val="0015618A"/>
    <w:rsid w:val="001A4B2A"/>
    <w:rsid w:val="001B1A87"/>
    <w:rsid w:val="001D557C"/>
    <w:rsid w:val="001E7068"/>
    <w:rsid w:val="001E7513"/>
    <w:rsid w:val="00215169"/>
    <w:rsid w:val="00267EDE"/>
    <w:rsid w:val="0028397A"/>
    <w:rsid w:val="002A43AB"/>
    <w:rsid w:val="002C423D"/>
    <w:rsid w:val="002E0857"/>
    <w:rsid w:val="00326737"/>
    <w:rsid w:val="00330F54"/>
    <w:rsid w:val="0039128E"/>
    <w:rsid w:val="003B0341"/>
    <w:rsid w:val="00403CC2"/>
    <w:rsid w:val="00406085"/>
    <w:rsid w:val="0042683E"/>
    <w:rsid w:val="00431615"/>
    <w:rsid w:val="004428B0"/>
    <w:rsid w:val="004671A3"/>
    <w:rsid w:val="00492B87"/>
    <w:rsid w:val="004A6D4E"/>
    <w:rsid w:val="00520241"/>
    <w:rsid w:val="00540B62"/>
    <w:rsid w:val="00557B5A"/>
    <w:rsid w:val="005F5EC2"/>
    <w:rsid w:val="00672F53"/>
    <w:rsid w:val="006B1137"/>
    <w:rsid w:val="007034D1"/>
    <w:rsid w:val="00715577"/>
    <w:rsid w:val="00743337"/>
    <w:rsid w:val="007B2FBD"/>
    <w:rsid w:val="008301D6"/>
    <w:rsid w:val="00864C98"/>
    <w:rsid w:val="00870C3A"/>
    <w:rsid w:val="008A6DAE"/>
    <w:rsid w:val="008D0A7A"/>
    <w:rsid w:val="0093439D"/>
    <w:rsid w:val="009702AD"/>
    <w:rsid w:val="00982441"/>
    <w:rsid w:val="00984BA7"/>
    <w:rsid w:val="009923AF"/>
    <w:rsid w:val="009D3C5E"/>
    <w:rsid w:val="00A50A73"/>
    <w:rsid w:val="00AE3013"/>
    <w:rsid w:val="00AE5842"/>
    <w:rsid w:val="00AE64A9"/>
    <w:rsid w:val="00B00B93"/>
    <w:rsid w:val="00B52B13"/>
    <w:rsid w:val="00B56376"/>
    <w:rsid w:val="00B83AC5"/>
    <w:rsid w:val="00BB0BE9"/>
    <w:rsid w:val="00BC1C58"/>
    <w:rsid w:val="00C221A8"/>
    <w:rsid w:val="00C64986"/>
    <w:rsid w:val="00CB67A2"/>
    <w:rsid w:val="00CD4C8C"/>
    <w:rsid w:val="00CF18BB"/>
    <w:rsid w:val="00D32595"/>
    <w:rsid w:val="00D33A0B"/>
    <w:rsid w:val="00D50892"/>
    <w:rsid w:val="00DD56C4"/>
    <w:rsid w:val="00E24A99"/>
    <w:rsid w:val="00E53B20"/>
    <w:rsid w:val="00E878D1"/>
    <w:rsid w:val="00EB124E"/>
    <w:rsid w:val="00EB591F"/>
    <w:rsid w:val="00EE49B7"/>
    <w:rsid w:val="00F05128"/>
    <w:rsid w:val="00F25C1A"/>
    <w:rsid w:val="00F27072"/>
    <w:rsid w:val="00F34E2F"/>
    <w:rsid w:val="00F6017D"/>
    <w:rsid w:val="00FB1B1F"/>
    <w:rsid w:val="00FD439C"/>
    <w:rsid w:val="00FE03B8"/>
    <w:rsid w:val="00FE393A"/>
    <w:rsid w:val="06CE74CF"/>
    <w:rsid w:val="34254FD0"/>
    <w:rsid w:val="35DC35D9"/>
    <w:rsid w:val="4E24057B"/>
    <w:rsid w:val="4FBA7C0C"/>
    <w:rsid w:val="6D6F4A77"/>
    <w:rsid w:val="70933A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3C5E"/>
    <w:rPr>
      <w:sz w:val="18"/>
      <w:szCs w:val="18"/>
    </w:rPr>
  </w:style>
  <w:style w:type="paragraph" w:styleId="a4">
    <w:name w:val="footer"/>
    <w:basedOn w:val="a"/>
    <w:link w:val="Char0"/>
    <w:uiPriority w:val="99"/>
    <w:semiHidden/>
    <w:unhideWhenUsed/>
    <w:qFormat/>
    <w:rsid w:val="009D3C5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D3C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D3C5E"/>
    <w:rPr>
      <w:kern w:val="2"/>
      <w:sz w:val="18"/>
      <w:szCs w:val="18"/>
    </w:rPr>
  </w:style>
  <w:style w:type="character" w:customStyle="1" w:styleId="Char0">
    <w:name w:val="页脚 Char"/>
    <w:basedOn w:val="a0"/>
    <w:link w:val="a4"/>
    <w:uiPriority w:val="99"/>
    <w:semiHidden/>
    <w:qFormat/>
    <w:rsid w:val="009D3C5E"/>
    <w:rPr>
      <w:kern w:val="2"/>
      <w:sz w:val="18"/>
      <w:szCs w:val="18"/>
    </w:rPr>
  </w:style>
  <w:style w:type="paragraph" w:styleId="a6">
    <w:name w:val="List Paragraph"/>
    <w:basedOn w:val="a"/>
    <w:uiPriority w:val="99"/>
    <w:unhideWhenUsed/>
    <w:qFormat/>
    <w:rsid w:val="009D3C5E"/>
    <w:pPr>
      <w:ind w:firstLineChars="200" w:firstLine="420"/>
    </w:pPr>
  </w:style>
  <w:style w:type="character" w:customStyle="1" w:styleId="Char">
    <w:name w:val="批注框文本 Char"/>
    <w:basedOn w:val="a0"/>
    <w:link w:val="a3"/>
    <w:uiPriority w:val="99"/>
    <w:semiHidden/>
    <w:rsid w:val="009D3C5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5B471-8FA6-4C9B-996D-BBF55847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197</Words>
  <Characters>1128</Characters>
  <Application>Microsoft Office Word</Application>
  <DocSecurity>0</DocSecurity>
  <Lines>9</Lines>
  <Paragraphs>2</Paragraphs>
  <ScaleCrop>false</ScaleCrop>
  <Company>MS</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8</cp:revision>
  <dcterms:created xsi:type="dcterms:W3CDTF">2018-05-14T14:43:00Z</dcterms:created>
  <dcterms:modified xsi:type="dcterms:W3CDTF">2018-05-31T03:37:00Z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