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ind w:firstLine="1800" w:firstLineChars="500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青海省海绵城市建设工程取费标准</w:t>
      </w:r>
    </w:p>
    <w:p>
      <w:pPr>
        <w:ind w:firstLine="1600" w:firstLineChars="500"/>
        <w:rPr>
          <w:rFonts w:ascii="仿宋" w:hAnsi="仿宋" w:eastAsia="仿宋" w:cs="仿宋"/>
          <w:sz w:val="32"/>
          <w:szCs w:val="32"/>
        </w:rPr>
      </w:pPr>
    </w:p>
    <w:p>
      <w:pPr>
        <w:ind w:left="16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一、说明</w:t>
      </w:r>
    </w:p>
    <w:p>
      <w:pPr>
        <w:ind w:left="16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（一）《青海省海绵城市建设工程取费标准》（以下简称《本取费标准》）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适用于新建、改建和扩建的建筑小区、绿地、道路、广场及停车场、城市水系的海绵城市建设工程</w:t>
      </w:r>
      <w:r>
        <w:rPr>
          <w:rFonts w:hint="eastAsia" w:ascii="仿宋" w:hAnsi="仿宋" w:eastAsia="仿宋" w:cs="仿宋"/>
          <w:sz w:val="32"/>
          <w:szCs w:val="32"/>
        </w:rPr>
        <w:t>施工发包与承包的计价活动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是工程量清单计价和定额计价的依据。与《青海省海绵城市建设工程消耗量定额与基价》配套使用。</w:t>
      </w:r>
    </w:p>
    <w:p>
      <w:pPr>
        <w:ind w:left="16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（二）除《本取费标准》所规定的内容外，其他凡涉及费用项目组成、其他说明、工程量清单计价和定额计价说明均按2016年《青海省建筑安装工程费用项目组成及计算规则》相关规定执行。</w:t>
      </w:r>
    </w:p>
    <w:p>
      <w:pPr>
        <w:pStyle w:val="7"/>
        <w:autoSpaceDN w:val="0"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二、费用标准和取费程序</w:t>
      </w:r>
    </w:p>
    <w:p>
      <w:pPr>
        <w:pStyle w:val="7"/>
        <w:autoSpaceDN w:val="0"/>
        <w:spacing w:line="560" w:lineRule="exact"/>
        <w:jc w:val="lef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 xml:space="preserve">    （一）海绵城市建设</w:t>
      </w:r>
      <w:r>
        <w:rPr>
          <w:rFonts w:hint="eastAsia" w:ascii="仿宋" w:hAnsi="仿宋" w:eastAsia="仿宋" w:cs="仿宋"/>
          <w:sz w:val="32"/>
          <w:szCs w:val="32"/>
        </w:rPr>
        <w:t>工程费用标准见附表1。</w:t>
      </w:r>
    </w:p>
    <w:p>
      <w:pPr>
        <w:pStyle w:val="7"/>
        <w:numPr>
          <w:ilvl w:val="0"/>
          <w:numId w:val="1"/>
        </w:numPr>
        <w:autoSpaceDN w:val="0"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海绵城市建设工程取费程序见附表2。</w:t>
      </w:r>
    </w:p>
    <w:p>
      <w:pPr>
        <w:pStyle w:val="7"/>
        <w:autoSpaceDN w:val="0"/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/>
          <w:bCs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/>
          <w:bCs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/>
          <w:bCs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/>
          <w:bCs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/>
          <w:bCs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/>
          <w:bCs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/>
          <w:bCs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 xml:space="preserve">附表1       </w:t>
      </w:r>
      <w:r>
        <w:rPr>
          <w:rFonts w:hint="eastAsia" w:ascii="黑体" w:hAnsi="黑体" w:eastAsia="黑体" w:cs="黑体"/>
          <w:bCs/>
          <w:sz w:val="32"/>
          <w:szCs w:val="32"/>
        </w:rPr>
        <w:t xml:space="preserve"> 海绵城市建设</w:t>
      </w:r>
      <w:r>
        <w:rPr>
          <w:rFonts w:hint="eastAsia" w:ascii="黑体" w:hAnsi="黑体" w:eastAsia="黑体" w:cs="黑体"/>
          <w:sz w:val="32"/>
          <w:szCs w:val="32"/>
        </w:rPr>
        <w:t>工程费用标准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 w:firstLineChars="200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1.总价措施项目费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（1）安全文明施工费              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安全文明施工费取费标准</w:t>
      </w:r>
      <w:r>
        <w:rPr>
          <w:rFonts w:hint="eastAsia" w:ascii="仿宋" w:hAnsi="仿宋" w:eastAsia="仿宋" w:cs="仿宋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费率：%</w:t>
      </w:r>
    </w:p>
    <w:tbl>
      <w:tblPr>
        <w:tblStyle w:val="4"/>
        <w:tblW w:w="916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886"/>
        <w:gridCol w:w="695"/>
        <w:gridCol w:w="1432"/>
        <w:gridCol w:w="1412"/>
        <w:gridCol w:w="1305"/>
        <w:gridCol w:w="13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21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  <w:tl2br w:val="single" w:color="auto" w:sz="6" w:space="0"/>
            </w:tcBorders>
            <w:vAlign w:val="center"/>
          </w:tcPr>
          <w:p>
            <w:pPr>
              <w:ind w:right="90"/>
              <w:jc w:val="righ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费用名称</w:t>
            </w:r>
          </w:p>
          <w:p>
            <w:pPr>
              <w:ind w:firstLine="210" w:firstLineChars="1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专业工程</w:t>
            </w:r>
          </w:p>
        </w:tc>
        <w:tc>
          <w:tcPr>
            <w:tcW w:w="886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取费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基础</w:t>
            </w:r>
          </w:p>
        </w:tc>
        <w:tc>
          <w:tcPr>
            <w:tcW w:w="615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费用名称及费率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2131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合计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安全施工费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文明施工费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环境保护费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临时设施费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海绵工程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定额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人工费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18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6.34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4.64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3.42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3.60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（2）其他总价措施费         </w:t>
      </w: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其他总价措施费取费标准      费率：%</w:t>
      </w:r>
    </w:p>
    <w:tbl>
      <w:tblPr>
        <w:tblStyle w:val="4"/>
        <w:tblW w:w="92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9"/>
        <w:gridCol w:w="872"/>
        <w:gridCol w:w="607"/>
        <w:gridCol w:w="1063"/>
        <w:gridCol w:w="938"/>
        <w:gridCol w:w="1064"/>
        <w:gridCol w:w="1377"/>
        <w:gridCol w:w="11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214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  <w:tl2br w:val="single" w:color="auto" w:sz="6" w:space="0"/>
            </w:tcBorders>
            <w:vAlign w:val="center"/>
          </w:tcPr>
          <w:p>
            <w:pPr>
              <w:ind w:right="90"/>
              <w:jc w:val="righ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费用名称</w:t>
            </w:r>
          </w:p>
          <w:p>
            <w:pPr>
              <w:ind w:firstLine="210" w:firstLineChars="1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专业工程</w:t>
            </w:r>
          </w:p>
        </w:tc>
        <w:tc>
          <w:tcPr>
            <w:tcW w:w="87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取费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基础</w:t>
            </w:r>
          </w:p>
        </w:tc>
        <w:tc>
          <w:tcPr>
            <w:tcW w:w="619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费用名称及费率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214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合计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夜间施工增加费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二次搬运费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冬雨季施工增加费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已完工程及设备保护费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工程定位复测费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  <w:jc w:val="center"/>
        </w:trPr>
        <w:tc>
          <w:tcPr>
            <w:tcW w:w="214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海绵工程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定额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人工费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5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0.85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0.92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2.45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0.18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0.60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2.企业管理费、利润        </w:t>
      </w: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企业管理费、利润取费标准         费率：%</w:t>
      </w:r>
    </w:p>
    <w:tbl>
      <w:tblPr>
        <w:tblStyle w:val="4"/>
        <w:tblpPr w:leftFromText="180" w:rightFromText="180" w:vertAnchor="text" w:horzAnchor="page" w:tblpX="1528" w:tblpY="25"/>
        <w:tblOverlap w:val="never"/>
        <w:tblW w:w="900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1241"/>
        <w:gridCol w:w="2563"/>
        <w:gridCol w:w="23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28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  <w:tl2br w:val="single" w:color="auto" w:sz="6" w:space="0"/>
            </w:tcBorders>
            <w:vAlign w:val="center"/>
          </w:tcPr>
          <w:p>
            <w:pPr>
              <w:ind w:right="90"/>
              <w:jc w:val="righ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费用名称</w:t>
            </w:r>
          </w:p>
          <w:p>
            <w:pPr>
              <w:ind w:firstLine="210" w:firstLineChars="1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专业工程</w:t>
            </w:r>
          </w:p>
        </w:tc>
        <w:tc>
          <w:tcPr>
            <w:tcW w:w="124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取费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基础</w:t>
            </w:r>
          </w:p>
        </w:tc>
        <w:tc>
          <w:tcPr>
            <w:tcW w:w="493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费用名称及费率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283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企业管理费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利润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</w:trPr>
        <w:tc>
          <w:tcPr>
            <w:tcW w:w="28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海绵工程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定额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人工费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21.3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18</w:t>
            </w:r>
          </w:p>
        </w:tc>
      </w:tr>
    </w:tbl>
    <w:p>
      <w:pPr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3.规费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 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规费取费标准               </w:t>
      </w:r>
    </w:p>
    <w:tbl>
      <w:tblPr>
        <w:tblStyle w:val="5"/>
        <w:tblW w:w="8813" w:type="dxa"/>
        <w:tblInd w:w="-2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6"/>
        <w:gridCol w:w="2596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规费名称</w:t>
            </w:r>
          </w:p>
        </w:tc>
        <w:tc>
          <w:tcPr>
            <w:tcW w:w="259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取费基础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费率（%）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6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1.社会保险费</w:t>
            </w:r>
          </w:p>
        </w:tc>
        <w:tc>
          <w:tcPr>
            <w:tcW w:w="259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定额人工费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6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（1）养老保险费</w:t>
            </w:r>
          </w:p>
        </w:tc>
        <w:tc>
          <w:tcPr>
            <w:tcW w:w="259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6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（2）失业保险费</w:t>
            </w:r>
          </w:p>
        </w:tc>
        <w:tc>
          <w:tcPr>
            <w:tcW w:w="259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6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（3）医疗保险费和生育保险费</w:t>
            </w:r>
          </w:p>
        </w:tc>
        <w:tc>
          <w:tcPr>
            <w:tcW w:w="259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6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（4）工伤保险费</w:t>
            </w:r>
          </w:p>
        </w:tc>
        <w:tc>
          <w:tcPr>
            <w:tcW w:w="259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6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2.住房公积金</w:t>
            </w:r>
          </w:p>
        </w:tc>
        <w:tc>
          <w:tcPr>
            <w:tcW w:w="259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6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3.工程排污费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按实际发生计算</w:t>
            </w:r>
          </w:p>
        </w:tc>
        <w:tc>
          <w:tcPr>
            <w:tcW w:w="2841" w:type="dxa"/>
          </w:tcPr>
          <w:p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注：规费不分专业工程均执行同一费率标准</w:t>
      </w:r>
    </w:p>
    <w:p>
      <w:pPr>
        <w:rPr>
          <w:rFonts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4.税金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4"/>
        </w:rPr>
        <w:t xml:space="preserve">      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税金取费标准</w:t>
      </w:r>
    </w:p>
    <w:tbl>
      <w:tblPr>
        <w:tblStyle w:val="5"/>
        <w:tblW w:w="8798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31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费用名称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取费基础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税率（%）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31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增值税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税前工程造价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</w:t>
            </w:r>
          </w:p>
        </w:tc>
      </w:tr>
    </w:tbl>
    <w:p>
      <w:pPr>
        <w:pStyle w:val="7"/>
        <w:autoSpaceDN w:val="0"/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pStyle w:val="7"/>
        <w:autoSpaceDN w:val="0"/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pStyle w:val="7"/>
        <w:autoSpaceDN w:val="0"/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pStyle w:val="7"/>
        <w:autoSpaceDN w:val="0"/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pStyle w:val="7"/>
        <w:autoSpaceDN w:val="0"/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pStyle w:val="7"/>
        <w:autoSpaceDN w:val="0"/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pStyle w:val="7"/>
        <w:autoSpaceDN w:val="0"/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pStyle w:val="7"/>
        <w:autoSpaceDN w:val="0"/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pStyle w:val="7"/>
        <w:autoSpaceDN w:val="0"/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pStyle w:val="7"/>
        <w:autoSpaceDN w:val="0"/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pStyle w:val="7"/>
        <w:autoSpaceDN w:val="0"/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pStyle w:val="7"/>
        <w:autoSpaceDN w:val="0"/>
        <w:spacing w:line="560" w:lineRule="exact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附表2      </w:t>
      </w:r>
      <w:r>
        <w:rPr>
          <w:rFonts w:hint="eastAsia" w:ascii="黑体" w:hAnsi="黑体" w:eastAsia="黑体" w:cs="仿宋"/>
          <w:sz w:val="32"/>
          <w:szCs w:val="32"/>
        </w:rPr>
        <w:t>海绵</w:t>
      </w:r>
      <w:r>
        <w:rPr>
          <w:rFonts w:hint="eastAsia" w:ascii="黑体" w:hAnsi="黑体" w:eastAsia="黑体" w:cs="黑体"/>
          <w:sz w:val="32"/>
          <w:szCs w:val="32"/>
        </w:rPr>
        <w:t>城市建设工程取费程序</w:t>
      </w:r>
    </w:p>
    <w:p>
      <w:pPr>
        <w:pStyle w:val="7"/>
        <w:autoSpaceDN w:val="0"/>
        <w:spacing w:line="560" w:lineRule="exact"/>
        <w:jc w:val="center"/>
        <w:rPr>
          <w:rFonts w:ascii="华文中宋" w:hAnsi="华文中宋" w:eastAsia="华文中宋"/>
          <w:b/>
          <w:bCs/>
          <w:sz w:val="36"/>
          <w:szCs w:val="36"/>
        </w:rPr>
      </w:pPr>
    </w:p>
    <w:p>
      <w:pPr>
        <w:pStyle w:val="7"/>
        <w:autoSpaceDN w:val="0"/>
        <w:spacing w:line="560" w:lineRule="exact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单位工程造价计算程序</w:t>
      </w:r>
    </w:p>
    <w:p>
      <w:pPr>
        <w:pStyle w:val="7"/>
        <w:autoSpaceDN w:val="0"/>
        <w:spacing w:line="560" w:lineRule="exact"/>
        <w:jc w:val="left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1.工程量清单计价程序</w:t>
      </w:r>
    </w:p>
    <w:p>
      <w:pPr>
        <w:pStyle w:val="7"/>
        <w:autoSpaceDN w:val="0"/>
        <w:spacing w:line="560" w:lineRule="exact"/>
        <w:jc w:val="left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（1）工程量清单计价程序</w:t>
      </w:r>
    </w:p>
    <w:tbl>
      <w:tblPr>
        <w:tblStyle w:val="4"/>
        <w:tblW w:w="87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544"/>
        <w:gridCol w:w="1613"/>
        <w:gridCol w:w="2844"/>
        <w:gridCol w:w="32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49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行号</w:t>
            </w:r>
          </w:p>
        </w:tc>
        <w:tc>
          <w:tcPr>
            <w:tcW w:w="5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序号</w:t>
            </w:r>
          </w:p>
        </w:tc>
        <w:tc>
          <w:tcPr>
            <w:tcW w:w="445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费 用 名 称</w:t>
            </w:r>
          </w:p>
        </w:tc>
        <w:tc>
          <w:tcPr>
            <w:tcW w:w="328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计算方法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49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1</w:t>
            </w:r>
          </w:p>
        </w:tc>
        <w:tc>
          <w:tcPr>
            <w:tcW w:w="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</w:t>
            </w:r>
          </w:p>
        </w:tc>
        <w:tc>
          <w:tcPr>
            <w:tcW w:w="44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FFFFFF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分部分项工程量清单项目费</w:t>
            </w:r>
          </w:p>
        </w:tc>
        <w:tc>
          <w:tcPr>
            <w:tcW w:w="3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FFFFFF" w:fill="FFFFFF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∑(分部分项清单工程量×综合单价)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49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2</w:t>
            </w:r>
          </w:p>
        </w:tc>
        <w:tc>
          <w:tcPr>
            <w:tcW w:w="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二</w:t>
            </w:r>
          </w:p>
        </w:tc>
        <w:tc>
          <w:tcPr>
            <w:tcW w:w="44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FFFFFF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措施项目费</w:t>
            </w:r>
          </w:p>
        </w:tc>
        <w:tc>
          <w:tcPr>
            <w:tcW w:w="3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FFFFFF" w:fill="FFFFFF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3+4+5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49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3</w:t>
            </w:r>
          </w:p>
        </w:tc>
        <w:tc>
          <w:tcPr>
            <w:tcW w:w="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1</w:t>
            </w:r>
          </w:p>
        </w:tc>
        <w:tc>
          <w:tcPr>
            <w:tcW w:w="44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FFFFFF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单价措施项目费</w:t>
            </w:r>
          </w:p>
        </w:tc>
        <w:tc>
          <w:tcPr>
            <w:tcW w:w="3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FFFFFF" w:fill="FFFFFF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∑(技术措施清单工程量×综合单价)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49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4</w:t>
            </w:r>
          </w:p>
        </w:tc>
        <w:tc>
          <w:tcPr>
            <w:tcW w:w="54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2</w:t>
            </w:r>
          </w:p>
        </w:tc>
        <w:tc>
          <w:tcPr>
            <w:tcW w:w="161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FFFFFF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总价措施项目费</w:t>
            </w:r>
          </w:p>
        </w:tc>
        <w:tc>
          <w:tcPr>
            <w:tcW w:w="2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FFFFFF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安全文明施工费</w:t>
            </w:r>
          </w:p>
        </w:tc>
        <w:tc>
          <w:tcPr>
            <w:tcW w:w="3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FFFFFF" w:fill="FFFFFF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定额人工费×相应费率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49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5</w:t>
            </w:r>
          </w:p>
        </w:tc>
        <w:tc>
          <w:tcPr>
            <w:tcW w:w="5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61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FFFFFF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FFFFFF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其他总价措施费</w:t>
            </w:r>
          </w:p>
        </w:tc>
        <w:tc>
          <w:tcPr>
            <w:tcW w:w="3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FFFFFF" w:fill="FFFFFF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定额人工费×相应费率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49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6</w:t>
            </w:r>
          </w:p>
        </w:tc>
        <w:tc>
          <w:tcPr>
            <w:tcW w:w="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三</w:t>
            </w:r>
          </w:p>
        </w:tc>
        <w:tc>
          <w:tcPr>
            <w:tcW w:w="44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FFFFFF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其他项目费</w:t>
            </w:r>
          </w:p>
        </w:tc>
        <w:tc>
          <w:tcPr>
            <w:tcW w:w="3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FFFFFF" w:fill="FFFFFF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49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7</w:t>
            </w:r>
          </w:p>
        </w:tc>
        <w:tc>
          <w:tcPr>
            <w:tcW w:w="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1</w:t>
            </w:r>
          </w:p>
        </w:tc>
        <w:tc>
          <w:tcPr>
            <w:tcW w:w="44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其他项目费</w:t>
            </w:r>
          </w:p>
        </w:tc>
        <w:tc>
          <w:tcPr>
            <w:tcW w:w="3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按招标文件规定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49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8</w:t>
            </w:r>
          </w:p>
        </w:tc>
        <w:tc>
          <w:tcPr>
            <w:tcW w:w="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四</w:t>
            </w:r>
          </w:p>
        </w:tc>
        <w:tc>
          <w:tcPr>
            <w:tcW w:w="44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规费</w:t>
            </w:r>
          </w:p>
        </w:tc>
        <w:tc>
          <w:tcPr>
            <w:tcW w:w="3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9+10+11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49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9</w:t>
            </w:r>
          </w:p>
        </w:tc>
        <w:tc>
          <w:tcPr>
            <w:tcW w:w="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1</w:t>
            </w:r>
          </w:p>
        </w:tc>
        <w:tc>
          <w:tcPr>
            <w:tcW w:w="44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社会保障费(养老、失业、医疗和生育、工伤保险金)</w:t>
            </w:r>
          </w:p>
        </w:tc>
        <w:tc>
          <w:tcPr>
            <w:tcW w:w="3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定额人工费×24.5%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49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10</w:t>
            </w:r>
          </w:p>
        </w:tc>
        <w:tc>
          <w:tcPr>
            <w:tcW w:w="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2</w:t>
            </w:r>
          </w:p>
        </w:tc>
        <w:tc>
          <w:tcPr>
            <w:tcW w:w="44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FFFFFF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住房公积金</w:t>
            </w:r>
          </w:p>
        </w:tc>
        <w:tc>
          <w:tcPr>
            <w:tcW w:w="3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FFFFFF" w:fill="FFFFFF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定额人工费×12%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49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11</w:t>
            </w:r>
          </w:p>
        </w:tc>
        <w:tc>
          <w:tcPr>
            <w:tcW w:w="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3</w:t>
            </w:r>
          </w:p>
        </w:tc>
        <w:tc>
          <w:tcPr>
            <w:tcW w:w="44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FFFFFF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工程排污费</w:t>
            </w:r>
          </w:p>
        </w:tc>
        <w:tc>
          <w:tcPr>
            <w:tcW w:w="3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FFFFFF" w:fill="FFFFFF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按实际发生额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49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12</w:t>
            </w:r>
          </w:p>
        </w:tc>
        <w:tc>
          <w:tcPr>
            <w:tcW w:w="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五</w:t>
            </w:r>
          </w:p>
        </w:tc>
        <w:tc>
          <w:tcPr>
            <w:tcW w:w="44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fill="FFFFFF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税金</w:t>
            </w:r>
          </w:p>
        </w:tc>
        <w:tc>
          <w:tcPr>
            <w:tcW w:w="3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FFFFFF" w:fill="FFFFFF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(1+2+6+8)×税率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49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13</w:t>
            </w:r>
          </w:p>
        </w:tc>
        <w:tc>
          <w:tcPr>
            <w:tcW w:w="54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六</w:t>
            </w:r>
          </w:p>
        </w:tc>
        <w:tc>
          <w:tcPr>
            <w:tcW w:w="44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FFFFFF" w:fill="FFFFFF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工程总造价</w:t>
            </w:r>
          </w:p>
        </w:tc>
        <w:tc>
          <w:tcPr>
            <w:tcW w:w="328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FFFFFF" w:fill="FFFFFF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1+2+6+8+12</w:t>
            </w:r>
          </w:p>
        </w:tc>
      </w:tr>
    </w:tbl>
    <w:p>
      <w:pPr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注：其他项目费中包括暂列金额、暂估价、计日工、总承包服务费等。</w:t>
      </w:r>
    </w:p>
    <w:p>
      <w:p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32"/>
          <w:szCs w:val="32"/>
        </w:rPr>
        <w:t>（2）</w:t>
      </w:r>
      <w:r>
        <w:rPr>
          <w:rFonts w:hint="eastAsia" w:ascii="仿宋_GB2312" w:hAnsi="仿宋" w:eastAsia="仿宋_GB2312"/>
          <w:sz w:val="28"/>
          <w:szCs w:val="28"/>
        </w:rPr>
        <w:t>综合单价计算程序（分部分项工程及单价措施项目）</w:t>
      </w:r>
    </w:p>
    <w:tbl>
      <w:tblPr>
        <w:tblStyle w:val="4"/>
        <w:tblW w:w="877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561"/>
        <w:gridCol w:w="2408"/>
        <w:gridCol w:w="41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序号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项      目</w:t>
            </w:r>
          </w:p>
        </w:tc>
        <w:tc>
          <w:tcPr>
            <w:tcW w:w="413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计算方法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</w:t>
            </w:r>
          </w:p>
        </w:tc>
        <w:tc>
          <w:tcPr>
            <w:tcW w:w="1561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人工费</w:t>
            </w:r>
          </w:p>
        </w:tc>
        <w:tc>
          <w:tcPr>
            <w:tcW w:w="2408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定额人工费</w:t>
            </w:r>
          </w:p>
        </w:tc>
        <w:tc>
          <w:tcPr>
            <w:tcW w:w="4132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∑(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清单工程量×人工基价)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56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08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人工增加费</w:t>
            </w:r>
          </w:p>
        </w:tc>
        <w:tc>
          <w:tcPr>
            <w:tcW w:w="4132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定额人工费×系数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材料费</w:t>
            </w:r>
          </w:p>
        </w:tc>
        <w:tc>
          <w:tcPr>
            <w:tcW w:w="4132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∑(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清单工程量×材料市场价)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</w:t>
            </w:r>
          </w:p>
        </w:tc>
        <w:tc>
          <w:tcPr>
            <w:tcW w:w="1561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机械费</w:t>
            </w:r>
          </w:p>
        </w:tc>
        <w:tc>
          <w:tcPr>
            <w:tcW w:w="2408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定额机械费</w:t>
            </w:r>
          </w:p>
        </w:tc>
        <w:tc>
          <w:tcPr>
            <w:tcW w:w="4132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∑(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清单工程量×机械基价)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56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08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机械增加费</w:t>
            </w:r>
          </w:p>
        </w:tc>
        <w:tc>
          <w:tcPr>
            <w:tcW w:w="4132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定额机械费×系数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156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管理费</w:t>
            </w:r>
          </w:p>
        </w:tc>
        <w:tc>
          <w:tcPr>
            <w:tcW w:w="2408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132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定额人工费×费率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156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利润</w:t>
            </w:r>
          </w:p>
        </w:tc>
        <w:tc>
          <w:tcPr>
            <w:tcW w:w="2408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132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定额人工费×费率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156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综合单价</w:t>
            </w:r>
          </w:p>
        </w:tc>
        <w:tc>
          <w:tcPr>
            <w:tcW w:w="2408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132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1＋2＋3＋4＋5</w:t>
            </w:r>
          </w:p>
        </w:tc>
      </w:tr>
    </w:tbl>
    <w:p>
      <w:pPr>
        <w:spacing w:line="400" w:lineRule="exac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注：人工增加费</w:t>
      </w:r>
      <w:r>
        <w:rPr>
          <w:rFonts w:hint="eastAsia" w:ascii="仿宋_GB2312" w:hAnsi="宋体" w:eastAsia="仿宋_GB2312"/>
          <w:sz w:val="24"/>
        </w:rPr>
        <w:t>=</w:t>
      </w:r>
      <w:r>
        <w:rPr>
          <w:rFonts w:hint="eastAsia" w:ascii="仿宋_GB2312" w:hAnsi="宋体" w:eastAsia="仿宋_GB2312"/>
          <w:szCs w:val="21"/>
        </w:rPr>
        <w:t>定额人工费×人工调整系数×人工降效系数</w:t>
      </w:r>
    </w:p>
    <w:p>
      <w:pPr>
        <w:spacing w:line="400" w:lineRule="exac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    机械增加费</w:t>
      </w:r>
      <w:r>
        <w:rPr>
          <w:rFonts w:hint="eastAsia" w:ascii="仿宋_GB2312" w:hAnsi="宋体" w:eastAsia="仿宋_GB2312"/>
          <w:sz w:val="24"/>
        </w:rPr>
        <w:t>=</w:t>
      </w:r>
      <w:r>
        <w:rPr>
          <w:rFonts w:hint="eastAsia" w:ascii="仿宋_GB2312" w:hAnsi="宋体" w:eastAsia="仿宋_GB2312"/>
          <w:szCs w:val="21"/>
        </w:rPr>
        <w:t>定额机械费×机械降效系数</w:t>
      </w:r>
    </w:p>
    <w:p>
      <w:pPr>
        <w:pStyle w:val="7"/>
        <w:autoSpaceDN w:val="0"/>
        <w:ind w:firstLine="566" w:firstLineChars="177"/>
        <w:jc w:val="left"/>
        <w:rPr>
          <w:rFonts w:ascii="仿宋_GB2312" w:hAnsi="仿宋" w:eastAsia="仿宋_GB2312"/>
          <w:bCs/>
          <w:sz w:val="32"/>
          <w:szCs w:val="32"/>
        </w:rPr>
      </w:pPr>
    </w:p>
    <w:p>
      <w:pPr>
        <w:pStyle w:val="7"/>
        <w:autoSpaceDN w:val="0"/>
        <w:ind w:firstLine="566" w:firstLineChars="177"/>
        <w:jc w:val="left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2.定额计价法计价程序</w:t>
      </w:r>
    </w:p>
    <w:tbl>
      <w:tblPr>
        <w:tblStyle w:val="4"/>
        <w:tblW w:w="877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699"/>
        <w:gridCol w:w="2426"/>
        <w:gridCol w:w="49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行号</w:t>
            </w: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序号</w:t>
            </w:r>
          </w:p>
        </w:tc>
        <w:tc>
          <w:tcPr>
            <w:tcW w:w="242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费用名称</w:t>
            </w:r>
          </w:p>
        </w:tc>
        <w:tc>
          <w:tcPr>
            <w:tcW w:w="495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计算方法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</w:t>
            </w:r>
          </w:p>
        </w:tc>
        <w:tc>
          <w:tcPr>
            <w:tcW w:w="242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直接费</w:t>
            </w:r>
          </w:p>
        </w:tc>
        <w:tc>
          <w:tcPr>
            <w:tcW w:w="495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2+6+7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二</w:t>
            </w:r>
          </w:p>
        </w:tc>
        <w:tc>
          <w:tcPr>
            <w:tcW w:w="242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定额直接费</w:t>
            </w:r>
          </w:p>
        </w:tc>
        <w:tc>
          <w:tcPr>
            <w:tcW w:w="495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3+4+5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</w:t>
            </w: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242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人工费</w:t>
            </w:r>
          </w:p>
        </w:tc>
        <w:tc>
          <w:tcPr>
            <w:tcW w:w="495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∑（工程量×人工基价）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</w:t>
            </w: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242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材料费</w:t>
            </w:r>
          </w:p>
        </w:tc>
        <w:tc>
          <w:tcPr>
            <w:tcW w:w="495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∑（工程量×材料基价）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</w:t>
            </w:r>
          </w:p>
        </w:tc>
        <w:tc>
          <w:tcPr>
            <w:tcW w:w="242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机械费</w:t>
            </w:r>
          </w:p>
        </w:tc>
        <w:tc>
          <w:tcPr>
            <w:tcW w:w="495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∑（工程量×机械基价）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</w:t>
            </w: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</w:t>
            </w:r>
          </w:p>
        </w:tc>
        <w:tc>
          <w:tcPr>
            <w:tcW w:w="242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人工增加费</w:t>
            </w:r>
          </w:p>
        </w:tc>
        <w:tc>
          <w:tcPr>
            <w:tcW w:w="495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定额人工费×系数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</w:t>
            </w: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242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机械增加费</w:t>
            </w:r>
          </w:p>
        </w:tc>
        <w:tc>
          <w:tcPr>
            <w:tcW w:w="495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定额机械费×系数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</w:t>
            </w: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三</w:t>
            </w:r>
          </w:p>
        </w:tc>
        <w:tc>
          <w:tcPr>
            <w:tcW w:w="242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总价措施项目费</w:t>
            </w:r>
          </w:p>
        </w:tc>
        <w:tc>
          <w:tcPr>
            <w:tcW w:w="495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9+10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</w:t>
            </w: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242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安全文明施工费</w:t>
            </w:r>
          </w:p>
        </w:tc>
        <w:tc>
          <w:tcPr>
            <w:tcW w:w="495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定额人工费×相应费率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</w:t>
            </w: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242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其他总价措施项目费</w:t>
            </w:r>
          </w:p>
        </w:tc>
        <w:tc>
          <w:tcPr>
            <w:tcW w:w="495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定额人工费×相应费率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11</w:t>
            </w: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四</w:t>
            </w:r>
          </w:p>
        </w:tc>
        <w:tc>
          <w:tcPr>
            <w:tcW w:w="242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管理费</w:t>
            </w:r>
          </w:p>
        </w:tc>
        <w:tc>
          <w:tcPr>
            <w:tcW w:w="495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定额人工费×相应费率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12</w:t>
            </w: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五</w:t>
            </w:r>
          </w:p>
        </w:tc>
        <w:tc>
          <w:tcPr>
            <w:tcW w:w="242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利润</w:t>
            </w:r>
          </w:p>
        </w:tc>
        <w:tc>
          <w:tcPr>
            <w:tcW w:w="495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定额人工费×相应费率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13</w:t>
            </w: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六</w:t>
            </w:r>
          </w:p>
        </w:tc>
        <w:tc>
          <w:tcPr>
            <w:tcW w:w="242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人材机价差</w:t>
            </w:r>
          </w:p>
        </w:tc>
        <w:tc>
          <w:tcPr>
            <w:tcW w:w="495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∑（数量×价差）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14</w:t>
            </w: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七</w:t>
            </w:r>
          </w:p>
        </w:tc>
        <w:tc>
          <w:tcPr>
            <w:tcW w:w="242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其他项目费</w:t>
            </w:r>
          </w:p>
        </w:tc>
        <w:tc>
          <w:tcPr>
            <w:tcW w:w="495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15</w:t>
            </w: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242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其他项目费</w:t>
            </w:r>
          </w:p>
        </w:tc>
        <w:tc>
          <w:tcPr>
            <w:tcW w:w="495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按招标文件规定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16</w:t>
            </w: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八</w:t>
            </w:r>
          </w:p>
        </w:tc>
        <w:tc>
          <w:tcPr>
            <w:tcW w:w="242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规费</w:t>
            </w:r>
          </w:p>
        </w:tc>
        <w:tc>
          <w:tcPr>
            <w:tcW w:w="495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17+18+19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17</w:t>
            </w: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242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社会保障费（养老、失业、医疗和生育、工伤保险费）</w:t>
            </w:r>
          </w:p>
        </w:tc>
        <w:tc>
          <w:tcPr>
            <w:tcW w:w="495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定额人工费×24.5%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18</w:t>
            </w: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242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住房公积金</w:t>
            </w:r>
          </w:p>
        </w:tc>
        <w:tc>
          <w:tcPr>
            <w:tcW w:w="495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定额人工费×12%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19</w:t>
            </w: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</w:t>
            </w:r>
          </w:p>
        </w:tc>
        <w:tc>
          <w:tcPr>
            <w:tcW w:w="242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工程排污费</w:t>
            </w:r>
          </w:p>
        </w:tc>
        <w:tc>
          <w:tcPr>
            <w:tcW w:w="495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按实际发生额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九</w:t>
            </w:r>
          </w:p>
        </w:tc>
        <w:tc>
          <w:tcPr>
            <w:tcW w:w="242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税金</w:t>
            </w:r>
          </w:p>
        </w:tc>
        <w:tc>
          <w:tcPr>
            <w:tcW w:w="495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（1+8+11+12+13+14+16）×税率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21</w:t>
            </w: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十</w:t>
            </w:r>
          </w:p>
        </w:tc>
        <w:tc>
          <w:tcPr>
            <w:tcW w:w="242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工程总造价</w:t>
            </w:r>
          </w:p>
        </w:tc>
        <w:tc>
          <w:tcPr>
            <w:tcW w:w="495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1+8+11+12+13+14+16+20</w:t>
            </w:r>
          </w:p>
        </w:tc>
      </w:tr>
    </w:tbl>
    <w:p>
      <w:pPr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注：其他项目费中包括暂列金额、暂估价、计日工、总承包服务费等。</w:t>
      </w:r>
    </w:p>
    <w:p>
      <w:pPr>
        <w:spacing w:line="400" w:lineRule="exact"/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人工增加费</w:t>
      </w:r>
      <w:r>
        <w:rPr>
          <w:rFonts w:hint="eastAsia" w:ascii="仿宋_GB2312" w:hAnsi="宋体" w:eastAsia="仿宋_GB2312"/>
          <w:sz w:val="24"/>
        </w:rPr>
        <w:t>=</w:t>
      </w:r>
      <w:r>
        <w:rPr>
          <w:rFonts w:hint="eastAsia" w:ascii="仿宋_GB2312" w:hAnsi="宋体" w:eastAsia="仿宋_GB2312"/>
          <w:szCs w:val="21"/>
        </w:rPr>
        <w:t>定额人工费×人工调整系数×人工降效系数</w:t>
      </w:r>
    </w:p>
    <w:p>
      <w:pPr>
        <w:spacing w:line="400" w:lineRule="exact"/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机械增加费</w:t>
      </w:r>
      <w:r>
        <w:rPr>
          <w:rFonts w:hint="eastAsia" w:ascii="仿宋_GB2312" w:hAnsi="宋体" w:eastAsia="仿宋_GB2312"/>
          <w:sz w:val="24"/>
        </w:rPr>
        <w:t>=</w:t>
      </w:r>
      <w:r>
        <w:rPr>
          <w:rFonts w:hint="eastAsia" w:ascii="仿宋_GB2312" w:hAnsi="宋体" w:eastAsia="仿宋_GB2312"/>
          <w:szCs w:val="21"/>
        </w:rPr>
        <w:t>定额机械费×机械降效系数</w:t>
      </w:r>
    </w:p>
    <w:p>
      <w:pPr>
        <w:pStyle w:val="7"/>
        <w:autoSpaceDN w:val="0"/>
        <w:ind w:firstLine="660"/>
        <w:jc w:val="left"/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rPr>
          <w:rFonts w:ascii="仿宋_GB2312" w:eastAsia="仿宋_GB2312"/>
          <w:sz w:val="32"/>
        </w:rPr>
      </w:pPr>
    </w:p>
    <w:p>
      <w:pPr>
        <w:pStyle w:val="7"/>
        <w:autoSpaceDN w:val="0"/>
        <w:jc w:val="left"/>
        <w:rPr>
          <w:rFonts w:ascii="仿宋_GB2312" w:hAnsi="宋体" w:eastAsia="仿宋_GB2312"/>
          <w:bCs/>
          <w:sz w:val="32"/>
          <w:szCs w:val="32"/>
        </w:rPr>
      </w:pPr>
    </w:p>
    <w:p>
      <w:pPr>
        <w:pStyle w:val="7"/>
        <w:autoSpaceDN w:val="0"/>
        <w:jc w:val="left"/>
        <w:rPr>
          <w:rFonts w:ascii="仿宋_GB2312" w:hAnsi="宋体" w:eastAsia="仿宋_GB2312"/>
          <w:bCs/>
          <w:sz w:val="32"/>
          <w:szCs w:val="32"/>
        </w:rPr>
      </w:pPr>
    </w:p>
    <w:p>
      <w:pPr>
        <w:ind w:left="160" w:firstLine="640" w:firstLineChars="200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68E7D"/>
    <w:multiLevelType w:val="singleLevel"/>
    <w:tmpl w:val="3D768E7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C5451"/>
    <w:rsid w:val="000216E0"/>
    <w:rsid w:val="001008C6"/>
    <w:rsid w:val="00255EBD"/>
    <w:rsid w:val="00284652"/>
    <w:rsid w:val="00306A49"/>
    <w:rsid w:val="005D5F09"/>
    <w:rsid w:val="006758CA"/>
    <w:rsid w:val="007054B3"/>
    <w:rsid w:val="00822537"/>
    <w:rsid w:val="00837F10"/>
    <w:rsid w:val="008B077E"/>
    <w:rsid w:val="009D3C27"/>
    <w:rsid w:val="009F786B"/>
    <w:rsid w:val="00A56437"/>
    <w:rsid w:val="00A72B06"/>
    <w:rsid w:val="00A76613"/>
    <w:rsid w:val="00D05178"/>
    <w:rsid w:val="00D83EA5"/>
    <w:rsid w:val="00E63BB7"/>
    <w:rsid w:val="00E63CCC"/>
    <w:rsid w:val="00F55265"/>
    <w:rsid w:val="00FA52BC"/>
    <w:rsid w:val="04A216E4"/>
    <w:rsid w:val="06410A26"/>
    <w:rsid w:val="0BB0265F"/>
    <w:rsid w:val="0FEA66FA"/>
    <w:rsid w:val="110E1AA8"/>
    <w:rsid w:val="1A8C7A99"/>
    <w:rsid w:val="1B4152B4"/>
    <w:rsid w:val="1DEA6975"/>
    <w:rsid w:val="1F563FDA"/>
    <w:rsid w:val="22ED34C5"/>
    <w:rsid w:val="2D9336F5"/>
    <w:rsid w:val="2F9A68AB"/>
    <w:rsid w:val="372C5451"/>
    <w:rsid w:val="38C87336"/>
    <w:rsid w:val="3986116C"/>
    <w:rsid w:val="39EB54D5"/>
    <w:rsid w:val="3B0C1784"/>
    <w:rsid w:val="434328A3"/>
    <w:rsid w:val="51397FE8"/>
    <w:rsid w:val="52983833"/>
    <w:rsid w:val="53270CA6"/>
    <w:rsid w:val="55431E7C"/>
    <w:rsid w:val="57B128C8"/>
    <w:rsid w:val="5B15769D"/>
    <w:rsid w:val="5D8B370B"/>
    <w:rsid w:val="5EAA2F10"/>
    <w:rsid w:val="6237059C"/>
    <w:rsid w:val="62E3449A"/>
    <w:rsid w:val="65A7668D"/>
    <w:rsid w:val="65CB2005"/>
    <w:rsid w:val="66D81C9D"/>
    <w:rsid w:val="6C82046F"/>
    <w:rsid w:val="6D535020"/>
    <w:rsid w:val="6F553143"/>
    <w:rsid w:val="73907DC7"/>
    <w:rsid w:val="76A73DFA"/>
    <w:rsid w:val="779361B2"/>
    <w:rsid w:val="787D710A"/>
    <w:rsid w:val="7EA92B49"/>
    <w:rsid w:val="7EB90047"/>
    <w:rsid w:val="7F76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http://sdwm.org</Company>
  <Pages>5</Pages>
  <Words>349</Words>
  <Characters>1994</Characters>
  <Lines>16</Lines>
  <Paragraphs>4</Paragraphs>
  <TotalTime>35</TotalTime>
  <ScaleCrop>false</ScaleCrop>
  <LinksUpToDate>false</LinksUpToDate>
  <CharactersWithSpaces>2339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2018-08-23T01:17:00Z</dcterms:created>
  <dc:creator>Administrator</dc:creator>
  <cp:lastModifiedBy>小妮儿</cp:lastModifiedBy>
  <cp:lastPrinted>2019-12-05T03:14:14Z</cp:lastPrinted>
  <dcterms:modified xsi:type="dcterms:W3CDTF">2019-12-05T03:14:22Z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