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84" w:rsidRDefault="00A77584" w:rsidP="00A77584">
      <w:pPr>
        <w:pStyle w:val="1"/>
        <w:rPr>
          <w:caps w:val="0"/>
          <w:color w:val="000000"/>
          <w:kern w:val="0"/>
          <w:sz w:val="32"/>
          <w:szCs w:val="32"/>
          <w:lang w:val="zh-CN"/>
        </w:rPr>
      </w:pPr>
      <w:r w:rsidRPr="00A77584">
        <w:rPr>
          <w:rFonts w:hint="eastAsia"/>
          <w:caps w:val="0"/>
          <w:color w:val="000000"/>
          <w:kern w:val="0"/>
          <w:sz w:val="32"/>
          <w:szCs w:val="32"/>
          <w:lang w:val="zh-CN"/>
        </w:rPr>
        <w:t>宝安区建设工程质量安全监督站2020年度“平安工地建设”宣传服务</w:t>
      </w:r>
      <w:r>
        <w:rPr>
          <w:rFonts w:hint="eastAsia"/>
          <w:caps w:val="0"/>
          <w:color w:val="000000"/>
          <w:kern w:val="0"/>
          <w:sz w:val="32"/>
          <w:szCs w:val="32"/>
          <w:lang w:val="zh-CN"/>
        </w:rPr>
        <w:t>项目需求书</w:t>
      </w:r>
    </w:p>
    <w:p w:rsidR="00A77584" w:rsidRDefault="00A77584" w:rsidP="00A77584">
      <w:pPr>
        <w:pStyle w:val="2"/>
        <w:spacing w:after="78" w:line="400" w:lineRule="exact"/>
        <w:jc w:val="center"/>
        <w:rPr>
          <w:rFonts w:ascii="宋体" w:eastAsia="宋体" w:hAnsi="宋体"/>
          <w:color w:val="000000"/>
        </w:rPr>
      </w:pPr>
      <w:r>
        <w:rPr>
          <w:rFonts w:ascii="宋体" w:eastAsia="宋体" w:hAnsi="宋体" w:hint="eastAsia"/>
          <w:color w:val="000000"/>
        </w:rPr>
        <w:t>第一节  需求一览表</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386"/>
        <w:gridCol w:w="1365"/>
        <w:gridCol w:w="1381"/>
      </w:tblGrid>
      <w:tr w:rsidR="00A77584" w:rsidTr="00926699">
        <w:trPr>
          <w:trHeight w:val="454"/>
          <w:jc w:val="center"/>
        </w:trPr>
        <w:tc>
          <w:tcPr>
            <w:tcW w:w="1255" w:type="dxa"/>
            <w:vAlign w:val="center"/>
          </w:tcPr>
          <w:p w:rsidR="00A77584" w:rsidRDefault="00A77584" w:rsidP="00A77584">
            <w:pPr>
              <w:spacing w:after="78"/>
              <w:jc w:val="center"/>
              <w:rPr>
                <w:b/>
              </w:rPr>
            </w:pPr>
            <w:r>
              <w:rPr>
                <w:b/>
              </w:rPr>
              <w:t>序号</w:t>
            </w:r>
          </w:p>
        </w:tc>
        <w:tc>
          <w:tcPr>
            <w:tcW w:w="4386" w:type="dxa"/>
            <w:vAlign w:val="center"/>
          </w:tcPr>
          <w:p w:rsidR="00A77584" w:rsidRDefault="00A77584" w:rsidP="00A77584">
            <w:pPr>
              <w:spacing w:after="78"/>
              <w:jc w:val="center"/>
              <w:rPr>
                <w:b/>
              </w:rPr>
            </w:pPr>
            <w:r>
              <w:rPr>
                <w:b/>
              </w:rPr>
              <w:t>服务名称</w:t>
            </w:r>
          </w:p>
        </w:tc>
        <w:tc>
          <w:tcPr>
            <w:tcW w:w="1365" w:type="dxa"/>
            <w:vAlign w:val="center"/>
          </w:tcPr>
          <w:p w:rsidR="00A77584" w:rsidRDefault="00A77584" w:rsidP="00A77584">
            <w:pPr>
              <w:spacing w:after="78"/>
              <w:jc w:val="center"/>
              <w:rPr>
                <w:b/>
              </w:rPr>
            </w:pPr>
            <w:r>
              <w:rPr>
                <w:b/>
              </w:rPr>
              <w:t>数量</w:t>
            </w:r>
          </w:p>
        </w:tc>
        <w:tc>
          <w:tcPr>
            <w:tcW w:w="1381" w:type="dxa"/>
            <w:vAlign w:val="center"/>
          </w:tcPr>
          <w:p w:rsidR="00A77584" w:rsidRDefault="00A77584" w:rsidP="00A77584">
            <w:pPr>
              <w:spacing w:after="78"/>
              <w:jc w:val="center"/>
              <w:rPr>
                <w:b/>
              </w:rPr>
            </w:pPr>
            <w:r>
              <w:rPr>
                <w:b/>
              </w:rPr>
              <w:t>单位</w:t>
            </w:r>
          </w:p>
        </w:tc>
      </w:tr>
      <w:tr w:rsidR="00A77584" w:rsidTr="00926699">
        <w:trPr>
          <w:trHeight w:val="577"/>
          <w:jc w:val="center"/>
        </w:trPr>
        <w:tc>
          <w:tcPr>
            <w:tcW w:w="1255" w:type="dxa"/>
            <w:vAlign w:val="center"/>
          </w:tcPr>
          <w:p w:rsidR="00A77584" w:rsidRDefault="00A77584" w:rsidP="00A77584">
            <w:pPr>
              <w:spacing w:after="78"/>
              <w:jc w:val="center"/>
              <w:rPr>
                <w:rFonts w:ascii="宋体" w:hAnsi="宋体"/>
              </w:rPr>
            </w:pPr>
            <w:r>
              <w:rPr>
                <w:rFonts w:ascii="宋体" w:hAnsi="宋体"/>
              </w:rPr>
              <w:t>1</w:t>
            </w:r>
          </w:p>
        </w:tc>
        <w:tc>
          <w:tcPr>
            <w:tcW w:w="4386" w:type="dxa"/>
            <w:vAlign w:val="center"/>
          </w:tcPr>
          <w:p w:rsidR="00A77584" w:rsidRDefault="00A77584" w:rsidP="00A77584">
            <w:pPr>
              <w:spacing w:after="78"/>
              <w:jc w:val="center"/>
              <w:rPr>
                <w:rFonts w:ascii="宋体" w:hAnsi="宋体"/>
              </w:rPr>
            </w:pPr>
            <w:r w:rsidRPr="00AB45DE">
              <w:rPr>
                <w:rFonts w:ascii="宋体" w:hAnsi="宋体" w:hint="eastAsia"/>
              </w:rPr>
              <w:t>宝安区建设工程质量安全监督站2020年度“平安工地建设”宣传服务</w:t>
            </w:r>
          </w:p>
        </w:tc>
        <w:tc>
          <w:tcPr>
            <w:tcW w:w="1365" w:type="dxa"/>
            <w:vAlign w:val="center"/>
          </w:tcPr>
          <w:p w:rsidR="00A77584" w:rsidRDefault="00A77584" w:rsidP="00A77584">
            <w:pPr>
              <w:spacing w:after="78"/>
              <w:jc w:val="center"/>
              <w:rPr>
                <w:rFonts w:ascii="宋体" w:hAnsi="宋体"/>
              </w:rPr>
            </w:pPr>
            <w:r>
              <w:rPr>
                <w:rFonts w:ascii="宋体" w:hAnsi="宋体"/>
              </w:rPr>
              <w:t>1</w:t>
            </w:r>
          </w:p>
        </w:tc>
        <w:tc>
          <w:tcPr>
            <w:tcW w:w="1381" w:type="dxa"/>
            <w:vAlign w:val="center"/>
          </w:tcPr>
          <w:p w:rsidR="00A77584" w:rsidRDefault="00A77584" w:rsidP="00A77584">
            <w:pPr>
              <w:spacing w:after="78"/>
              <w:jc w:val="center"/>
              <w:rPr>
                <w:rFonts w:ascii="宋体" w:hAnsi="宋体"/>
              </w:rPr>
            </w:pPr>
            <w:r>
              <w:rPr>
                <w:rFonts w:ascii="宋体" w:hAnsi="宋体"/>
              </w:rPr>
              <w:t>项</w:t>
            </w:r>
          </w:p>
        </w:tc>
      </w:tr>
    </w:tbl>
    <w:p w:rsidR="00A77584" w:rsidRDefault="00A77584" w:rsidP="00A77584">
      <w:pPr>
        <w:pStyle w:val="2"/>
        <w:spacing w:after="78" w:line="400" w:lineRule="exact"/>
        <w:jc w:val="center"/>
        <w:rPr>
          <w:rFonts w:ascii="宋体" w:eastAsia="宋体" w:hAnsi="宋体"/>
          <w:color w:val="000000"/>
        </w:rPr>
      </w:pPr>
      <w:r>
        <w:rPr>
          <w:rFonts w:ascii="宋体" w:eastAsia="宋体" w:hAnsi="宋体" w:hint="eastAsia"/>
          <w:color w:val="000000"/>
        </w:rPr>
        <w:t>第二节</w:t>
      </w:r>
      <w:r>
        <w:rPr>
          <w:rFonts w:ascii="宋体" w:eastAsia="宋体" w:hAnsi="宋体"/>
          <w:color w:val="000000"/>
        </w:rPr>
        <w:t>、</w:t>
      </w:r>
      <w:r>
        <w:rPr>
          <w:rFonts w:ascii="宋体" w:eastAsia="宋体" w:hAnsi="宋体" w:hint="eastAsia"/>
          <w:color w:val="000000"/>
        </w:rPr>
        <w:t>★</w:t>
      </w:r>
      <w:r>
        <w:rPr>
          <w:rFonts w:ascii="宋体" w:eastAsia="宋体" w:hAnsi="宋体"/>
          <w:color w:val="000000"/>
        </w:rPr>
        <w:t>商务要求</w:t>
      </w:r>
    </w:p>
    <w:p w:rsidR="00A77584" w:rsidRPr="00A77584" w:rsidRDefault="00A77584" w:rsidP="00A77584">
      <w:pPr>
        <w:pStyle w:val="3"/>
        <w:rPr>
          <w:color w:val="000000"/>
          <w:kern w:val="0"/>
        </w:rPr>
      </w:pPr>
      <w:r w:rsidRPr="00A77584">
        <w:rPr>
          <w:rFonts w:ascii="宋体" w:hAnsi="宋体" w:cs="宋体" w:hint="eastAsia"/>
          <w:color w:val="000000"/>
          <w:szCs w:val="21"/>
        </w:rPr>
        <w:t>★</w:t>
      </w:r>
      <w:r w:rsidRPr="00A77584">
        <w:rPr>
          <w:rFonts w:hint="eastAsia"/>
          <w:color w:val="000000"/>
        </w:rPr>
        <w:t>一、</w:t>
      </w:r>
      <w:r w:rsidRPr="00A77584">
        <w:rPr>
          <w:rFonts w:hint="eastAsia"/>
          <w:color w:val="000000"/>
          <w:kern w:val="0"/>
        </w:rPr>
        <w:t>服务期限</w:t>
      </w:r>
    </w:p>
    <w:p w:rsidR="00A77584" w:rsidRPr="00A77584" w:rsidRDefault="00A77584" w:rsidP="00A77584">
      <w:pPr>
        <w:spacing w:after="78" w:line="360" w:lineRule="exact"/>
        <w:ind w:firstLineChars="200" w:firstLine="420"/>
        <w:rPr>
          <w:rFonts w:ascii="宋体" w:hAnsi="宋体" w:cs="宋体"/>
          <w:bCs/>
          <w:szCs w:val="21"/>
        </w:rPr>
      </w:pPr>
      <w:r w:rsidRPr="00A77584">
        <w:rPr>
          <w:rFonts w:ascii="宋体" w:hAnsi="宋体" w:cs="宋体" w:hint="eastAsia"/>
          <w:bCs/>
          <w:szCs w:val="21"/>
        </w:rPr>
        <w:t>本项目服务期为一年，招标有效期三年，合同一年一签，每年合同期满后根据年度达标考核结果，考核结果为“合格”及以上，可续签合同。</w:t>
      </w:r>
    </w:p>
    <w:p w:rsidR="00A77584" w:rsidRPr="00A77584" w:rsidRDefault="00A77584" w:rsidP="00A77584">
      <w:pPr>
        <w:pStyle w:val="3"/>
        <w:rPr>
          <w:color w:val="000000"/>
        </w:rPr>
      </w:pPr>
      <w:r w:rsidRPr="00A77584">
        <w:rPr>
          <w:rFonts w:ascii="宋体" w:hAnsi="宋体" w:cs="宋体" w:hint="eastAsia"/>
          <w:color w:val="000000"/>
          <w:szCs w:val="21"/>
        </w:rPr>
        <w:t>★</w:t>
      </w:r>
      <w:r w:rsidRPr="00A77584">
        <w:rPr>
          <w:rFonts w:hint="eastAsia"/>
          <w:color w:val="000000"/>
        </w:rPr>
        <w:t>二、验收方式</w:t>
      </w:r>
    </w:p>
    <w:p w:rsidR="00A77584" w:rsidRPr="00645C51" w:rsidRDefault="00A77584" w:rsidP="00A77584">
      <w:pPr>
        <w:spacing w:after="78" w:line="360" w:lineRule="exact"/>
        <w:ind w:firstLineChars="200" w:firstLine="420"/>
        <w:rPr>
          <w:rFonts w:ascii="宋体" w:hAnsi="宋体" w:cs="宋体"/>
          <w:bCs/>
          <w:szCs w:val="21"/>
        </w:rPr>
      </w:pPr>
      <w:r w:rsidRPr="00A77584">
        <w:rPr>
          <w:rFonts w:ascii="宋体" w:hAnsi="宋体" w:cs="宋体" w:hint="eastAsia"/>
          <w:bCs/>
          <w:szCs w:val="21"/>
        </w:rPr>
        <w:t>主要项目成果及服务以采购单位考评为准。</w:t>
      </w:r>
    </w:p>
    <w:p w:rsidR="00A77584" w:rsidRDefault="00A77584" w:rsidP="00A77584">
      <w:pPr>
        <w:pStyle w:val="3"/>
        <w:rPr>
          <w:color w:val="000000"/>
        </w:rPr>
      </w:pPr>
      <w:r>
        <w:rPr>
          <w:rFonts w:ascii="宋体" w:hAnsi="宋体" w:cs="宋体" w:hint="eastAsia"/>
          <w:color w:val="000000"/>
          <w:szCs w:val="21"/>
        </w:rPr>
        <w:t>★</w:t>
      </w:r>
      <w:r>
        <w:rPr>
          <w:rFonts w:hint="eastAsia"/>
          <w:color w:val="000000"/>
        </w:rPr>
        <w:t>三、报价要求</w:t>
      </w:r>
    </w:p>
    <w:p w:rsidR="00A77584" w:rsidRDefault="00A77584" w:rsidP="00A77584">
      <w:pPr>
        <w:spacing w:after="78" w:line="400" w:lineRule="exact"/>
        <w:ind w:firstLineChars="200" w:firstLine="480"/>
        <w:rPr>
          <w:rFonts w:ascii="宋体" w:hAnsi="宋体"/>
          <w:bCs/>
          <w:color w:val="000000"/>
          <w:sz w:val="24"/>
        </w:rPr>
      </w:pPr>
      <w:r>
        <w:rPr>
          <w:rFonts w:ascii="宋体" w:hAnsi="宋体" w:hint="eastAsia"/>
          <w:bCs/>
          <w:color w:val="000000"/>
          <w:sz w:val="24"/>
        </w:rPr>
        <w:t>1、本项目服务费采用实际工作量作为结算方式，总价包括投标人完成本招标项目设计的所有工作量、项目实施的所有工作量、项目所需设备的租赁、后续服务、税费等的全部费用和一切明示和暗示的风险、义务、责任等本项目需求涉及的一切费用；</w:t>
      </w:r>
    </w:p>
    <w:p w:rsidR="00A77584" w:rsidRDefault="00A77584" w:rsidP="00A77584">
      <w:pPr>
        <w:spacing w:after="78" w:line="400" w:lineRule="exact"/>
        <w:ind w:firstLineChars="200" w:firstLine="480"/>
        <w:rPr>
          <w:rFonts w:ascii="宋体" w:hAnsi="宋体"/>
          <w:bCs/>
          <w:color w:val="000000"/>
          <w:sz w:val="24"/>
        </w:rPr>
      </w:pPr>
      <w:r>
        <w:rPr>
          <w:rFonts w:ascii="宋体" w:hAnsi="宋体" w:hint="eastAsia"/>
          <w:bCs/>
          <w:color w:val="000000"/>
          <w:sz w:val="24"/>
        </w:rPr>
        <w:t>2、投标人的投标报价不得超过财政预算限额，超过预算金额视为无效投标；</w:t>
      </w:r>
    </w:p>
    <w:p w:rsidR="00A77584" w:rsidRDefault="00A77584" w:rsidP="00A77584">
      <w:pPr>
        <w:spacing w:after="78" w:line="400" w:lineRule="exact"/>
        <w:ind w:firstLineChars="200" w:firstLine="480"/>
        <w:rPr>
          <w:rFonts w:ascii="宋体" w:hAnsi="宋体"/>
          <w:bCs/>
          <w:color w:val="000000"/>
          <w:sz w:val="24"/>
        </w:rPr>
      </w:pPr>
      <w:r>
        <w:rPr>
          <w:rFonts w:ascii="宋体" w:hAnsi="宋体" w:hint="eastAsia"/>
          <w:bCs/>
          <w:color w:val="000000"/>
          <w:sz w:val="24"/>
        </w:rPr>
        <w:t>3、投标人应提供详细分项报价清单；</w:t>
      </w:r>
    </w:p>
    <w:p w:rsidR="00A77584" w:rsidRDefault="00A77584" w:rsidP="00A77584">
      <w:pPr>
        <w:spacing w:after="78"/>
        <w:ind w:firstLineChars="200" w:firstLine="480"/>
        <w:rPr>
          <w:rFonts w:ascii="宋体" w:hAnsi="宋体"/>
          <w:color w:val="000000"/>
          <w:sz w:val="24"/>
        </w:rPr>
      </w:pPr>
      <w:r>
        <w:rPr>
          <w:rFonts w:ascii="宋体" w:hAnsi="宋体" w:hint="eastAsia"/>
          <w:color w:val="000000"/>
          <w:sz w:val="24"/>
        </w:rPr>
        <w:t>4、在合同实施期间，服务费用不随国家政策或法规、标准及市场因素的变化而进行调整。</w:t>
      </w:r>
    </w:p>
    <w:p w:rsidR="00A77584" w:rsidRDefault="00A77584" w:rsidP="00A77584">
      <w:pPr>
        <w:pStyle w:val="3"/>
        <w:rPr>
          <w:color w:val="000000"/>
        </w:rPr>
      </w:pPr>
      <w:r>
        <w:rPr>
          <w:rFonts w:ascii="宋体" w:hAnsi="宋体" w:cs="宋体" w:hint="eastAsia"/>
          <w:color w:val="000000"/>
          <w:szCs w:val="21"/>
        </w:rPr>
        <w:t>★</w:t>
      </w:r>
      <w:r>
        <w:rPr>
          <w:rFonts w:hint="eastAsia"/>
          <w:color w:val="000000"/>
        </w:rPr>
        <w:t>四、售后服务要求</w:t>
      </w:r>
    </w:p>
    <w:p w:rsidR="00A77584" w:rsidRDefault="00A77584" w:rsidP="00A77584">
      <w:pPr>
        <w:spacing w:after="78"/>
        <w:ind w:firstLineChars="200" w:firstLine="480"/>
        <w:rPr>
          <w:rFonts w:ascii="宋体" w:hAnsi="宋体"/>
          <w:kern w:val="0"/>
          <w:sz w:val="24"/>
        </w:rPr>
      </w:pPr>
      <w:r>
        <w:rPr>
          <w:rFonts w:ascii="宋体" w:hAnsi="宋体" w:hint="eastAsia"/>
          <w:sz w:val="24"/>
        </w:rPr>
        <w:t>根据实际工作进程及考核要求</w:t>
      </w:r>
      <w:r>
        <w:rPr>
          <w:rFonts w:ascii="宋体" w:hAnsi="宋体" w:hint="eastAsia"/>
          <w:kern w:val="0"/>
          <w:sz w:val="24"/>
        </w:rPr>
        <w:t>，及时调整工作方法和工作人员，全力配合需求方开展平安工地宣传服务工作，涉及人员安全责任的由中标人负责。</w:t>
      </w:r>
    </w:p>
    <w:p w:rsidR="00A77584" w:rsidRDefault="00A77584" w:rsidP="00A77584">
      <w:pPr>
        <w:pStyle w:val="3"/>
        <w:rPr>
          <w:color w:val="000000"/>
        </w:rPr>
      </w:pPr>
      <w:r>
        <w:rPr>
          <w:rFonts w:ascii="宋体" w:hAnsi="宋体" w:cs="宋体" w:hint="eastAsia"/>
          <w:color w:val="000000"/>
          <w:szCs w:val="21"/>
        </w:rPr>
        <w:t>★</w:t>
      </w:r>
      <w:r>
        <w:rPr>
          <w:rFonts w:hint="eastAsia"/>
          <w:color w:val="000000"/>
        </w:rPr>
        <w:t>五、付款方式</w:t>
      </w:r>
    </w:p>
    <w:p w:rsidR="00A77584" w:rsidRDefault="00A77584" w:rsidP="00A77584">
      <w:pPr>
        <w:spacing w:after="78" w:line="400" w:lineRule="exact"/>
        <w:ind w:firstLineChars="200" w:firstLine="480"/>
        <w:rPr>
          <w:rFonts w:ascii="宋体" w:hAnsi="宋体"/>
          <w:color w:val="000000"/>
          <w:sz w:val="24"/>
        </w:rPr>
      </w:pPr>
      <w:r>
        <w:rPr>
          <w:rFonts w:ascii="宋体" w:hAnsi="宋体" w:hint="eastAsia"/>
          <w:bCs/>
          <w:sz w:val="24"/>
        </w:rPr>
        <w:t>签订合同后按合同约定进行支付。</w:t>
      </w:r>
    </w:p>
    <w:p w:rsidR="00A77584" w:rsidRDefault="00A77584" w:rsidP="00A77584">
      <w:pPr>
        <w:pStyle w:val="3"/>
        <w:rPr>
          <w:color w:val="000000"/>
        </w:rPr>
      </w:pPr>
      <w:r>
        <w:rPr>
          <w:rFonts w:ascii="宋体" w:hAnsi="宋体" w:cs="宋体" w:hint="eastAsia"/>
          <w:color w:val="000000"/>
          <w:szCs w:val="21"/>
        </w:rPr>
        <w:t>★</w:t>
      </w:r>
      <w:r>
        <w:rPr>
          <w:rFonts w:hint="eastAsia"/>
          <w:color w:val="000000"/>
        </w:rPr>
        <w:t>六、其他需说明的事项</w:t>
      </w:r>
    </w:p>
    <w:p w:rsidR="00A77584" w:rsidRDefault="00A77584" w:rsidP="00A77584">
      <w:pPr>
        <w:spacing w:after="78"/>
        <w:ind w:firstLineChars="200" w:firstLine="480"/>
      </w:pPr>
      <w:r>
        <w:rPr>
          <w:rFonts w:ascii="宋体" w:hAnsi="宋体" w:hint="eastAsia"/>
          <w:color w:val="000000"/>
          <w:kern w:val="0"/>
          <w:sz w:val="24"/>
        </w:rPr>
        <w:t>根据考核验收标准，需求方将按双方签订合同约定的日期对中标方的项目实施情况开展考评工作，核查招标预估工作量（详见服务需求）完成情况，如完成工作量与预估量不符的，以实际工作量作为结算依据，在对应合同款项中予以结</w:t>
      </w:r>
      <w:r>
        <w:rPr>
          <w:rFonts w:ascii="宋体" w:hAnsi="宋体" w:hint="eastAsia"/>
          <w:color w:val="000000"/>
          <w:kern w:val="0"/>
          <w:sz w:val="24"/>
        </w:rPr>
        <w:lastRenderedPageBreak/>
        <w:t>算。</w:t>
      </w:r>
    </w:p>
    <w:p w:rsidR="00A77584" w:rsidRDefault="00A77584" w:rsidP="00A77584">
      <w:pPr>
        <w:pStyle w:val="2"/>
        <w:spacing w:after="78" w:line="400" w:lineRule="exact"/>
        <w:jc w:val="center"/>
        <w:rPr>
          <w:rFonts w:ascii="宋体" w:eastAsia="宋体" w:hAnsi="宋体"/>
          <w:color w:val="000000"/>
        </w:rPr>
      </w:pPr>
      <w:r>
        <w:rPr>
          <w:rFonts w:ascii="宋体" w:eastAsia="宋体" w:hAnsi="宋体" w:hint="eastAsia"/>
          <w:color w:val="000000"/>
        </w:rPr>
        <w:t>第三节、技术</w:t>
      </w:r>
      <w:r>
        <w:rPr>
          <w:rFonts w:ascii="宋体" w:eastAsia="宋体" w:hAnsi="宋体"/>
          <w:color w:val="000000"/>
        </w:rPr>
        <w:t>要求</w:t>
      </w:r>
    </w:p>
    <w:p w:rsidR="00A77584" w:rsidRDefault="00A77584" w:rsidP="00A77584">
      <w:pPr>
        <w:pStyle w:val="3"/>
        <w:rPr>
          <w:rFonts w:ascii="宋体" w:hAnsi="宋体"/>
          <w:color w:val="000000"/>
        </w:rPr>
      </w:pPr>
      <w:r>
        <w:rPr>
          <w:rFonts w:ascii="宋体" w:hAnsi="宋体" w:hint="eastAsia"/>
          <w:color w:val="000000"/>
        </w:rPr>
        <w:t>一、服务范围简介</w:t>
      </w:r>
    </w:p>
    <w:p w:rsidR="00A77584" w:rsidRDefault="00A77584" w:rsidP="00A77584">
      <w:pPr>
        <w:spacing w:after="78" w:line="360" w:lineRule="auto"/>
        <w:ind w:firstLineChars="196" w:firstLine="470"/>
        <w:rPr>
          <w:rFonts w:ascii="宋体" w:hAnsi="宋体" w:cs="宋体"/>
          <w:bCs/>
          <w:kern w:val="0"/>
          <w:sz w:val="24"/>
        </w:rPr>
      </w:pPr>
      <w:r>
        <w:rPr>
          <w:rFonts w:ascii="宋体" w:hAnsi="宋体" w:cs="宋体" w:hint="eastAsia"/>
          <w:bCs/>
          <w:kern w:val="0"/>
          <w:sz w:val="24"/>
        </w:rPr>
        <w:t>为积极响应、贯彻落实党中央、国务院关于安全生产的重大决策部署，牢固树立安全发展理念，以防范化解重大风险、及时消除安全隐患、有效遏制生产安全事故为目标，充分融合、利用时下流行如：短视频、图文、海报、漫画等新媒体方式，促进“宝安区建设工程质量安全监督站”建设工程质量安全标准化、工程质量安全监督管理、建设行业宣传教育等工作增质提效，唱响安全生产主旋律，增强全民安全生产意识，提升公众安全素质，推动项目和企业严格安全管理，营造良好的安全生产环境。</w:t>
      </w:r>
    </w:p>
    <w:p w:rsidR="00A77584" w:rsidRDefault="00A77584" w:rsidP="00A77584">
      <w:pPr>
        <w:pStyle w:val="3"/>
        <w:rPr>
          <w:rFonts w:ascii="宋体" w:hAnsi="宋体"/>
          <w:color w:val="000000"/>
        </w:rPr>
      </w:pPr>
      <w:r>
        <w:rPr>
          <w:rFonts w:ascii="宋体" w:hAnsi="宋体" w:hint="eastAsia"/>
          <w:color w:val="000000"/>
        </w:rPr>
        <w:t>二、服务要求</w:t>
      </w:r>
    </w:p>
    <w:p w:rsidR="00A77584" w:rsidRDefault="00A77584" w:rsidP="00A77584">
      <w:pPr>
        <w:spacing w:after="78" w:line="340" w:lineRule="exact"/>
        <w:ind w:firstLineChars="196" w:firstLine="413"/>
        <w:rPr>
          <w:rFonts w:ascii="宋体" w:hAnsi="宋体"/>
          <w:b/>
          <w:bCs/>
          <w:szCs w:val="21"/>
        </w:rPr>
      </w:pPr>
    </w:p>
    <w:tbl>
      <w:tblPr>
        <w:tblStyle w:val="a5"/>
        <w:tblW w:w="8505" w:type="dxa"/>
        <w:tblInd w:w="108" w:type="dxa"/>
        <w:tblLayout w:type="fixed"/>
        <w:tblLook w:val="04A0" w:firstRow="1" w:lastRow="0" w:firstColumn="1" w:lastColumn="0" w:noHBand="0" w:noVBand="1"/>
      </w:tblPr>
      <w:tblGrid>
        <w:gridCol w:w="709"/>
        <w:gridCol w:w="2126"/>
        <w:gridCol w:w="5670"/>
      </w:tblGrid>
      <w:tr w:rsidR="00A77584" w:rsidTr="00A77584">
        <w:tc>
          <w:tcPr>
            <w:tcW w:w="709" w:type="dxa"/>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序号</w:t>
            </w:r>
          </w:p>
        </w:tc>
        <w:tc>
          <w:tcPr>
            <w:tcW w:w="2126" w:type="dxa"/>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项目内容</w:t>
            </w:r>
          </w:p>
        </w:tc>
        <w:tc>
          <w:tcPr>
            <w:tcW w:w="5670" w:type="dxa"/>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具体要求</w:t>
            </w:r>
          </w:p>
        </w:tc>
      </w:tr>
      <w:tr w:rsidR="00A77584" w:rsidTr="00A77584">
        <w:trPr>
          <w:trHeight w:val="591"/>
        </w:trPr>
        <w:tc>
          <w:tcPr>
            <w:tcW w:w="709" w:type="dxa"/>
            <w:vMerge w:val="restart"/>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1</w:t>
            </w:r>
          </w:p>
        </w:tc>
        <w:tc>
          <w:tcPr>
            <w:tcW w:w="2126" w:type="dxa"/>
            <w:vMerge w:val="restart"/>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视频摄制（1年）</w:t>
            </w: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3支三分钟动画短片（包括但不限于：脚本创作、后期剪辑、配音、片头制作）</w:t>
            </w:r>
          </w:p>
        </w:tc>
      </w:tr>
      <w:tr w:rsidR="00A77584" w:rsidTr="00A77584">
        <w:trPr>
          <w:trHeight w:val="549"/>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5支三分钟普通短片（包括但不限于：脚本创作、后期剪辑、配音、片头制作）</w:t>
            </w:r>
          </w:p>
        </w:tc>
        <w:bookmarkStart w:id="0" w:name="_GoBack"/>
        <w:bookmarkEnd w:id="0"/>
      </w:tr>
      <w:tr w:rsidR="00A77584" w:rsidTr="00A77584">
        <w:trPr>
          <w:trHeight w:val="716"/>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2支八分钟宣传长片（包括但不限于：脚本创作、后期剪辑、配音、片头制作）</w:t>
            </w:r>
          </w:p>
        </w:tc>
      </w:tr>
      <w:tr w:rsidR="00A77584" w:rsidTr="00A77584">
        <w:trPr>
          <w:trHeight w:val="716"/>
        </w:trPr>
        <w:tc>
          <w:tcPr>
            <w:tcW w:w="709" w:type="dxa"/>
            <w:vMerge w:val="restart"/>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2</w:t>
            </w:r>
          </w:p>
        </w:tc>
        <w:tc>
          <w:tcPr>
            <w:tcW w:w="2126" w:type="dxa"/>
            <w:vMerge w:val="restart"/>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素材拍摄（录像）</w:t>
            </w:r>
          </w:p>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活动跟拍（照相）</w:t>
            </w: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安排摄影师跟踪拍摄事故警示片、宣传片等素材，各类活动、会议的录像，全年20次。</w:t>
            </w:r>
          </w:p>
        </w:tc>
      </w:tr>
      <w:tr w:rsidR="00A77584" w:rsidTr="00A77584">
        <w:trPr>
          <w:trHeight w:val="992"/>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安排摄影师负责各类活动、会议拍照，全年30次。</w:t>
            </w:r>
          </w:p>
        </w:tc>
      </w:tr>
      <w:tr w:rsidR="00A77584" w:rsidTr="00A77584">
        <w:trPr>
          <w:trHeight w:val="416"/>
        </w:trPr>
        <w:tc>
          <w:tcPr>
            <w:tcW w:w="709" w:type="dxa"/>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3</w:t>
            </w:r>
          </w:p>
        </w:tc>
        <w:tc>
          <w:tcPr>
            <w:tcW w:w="2126" w:type="dxa"/>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服务模式</w:t>
            </w: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为保证项目的顺利进行，中标方需组织一支具有丰富经验的服务团队来开展此项目，项目组服务人员，分工明确，责任到人，同时还应互相合作，严格按照各项规章制度、工作流程开展工作。需派驻现场办公人员1名,服从我站的管理及工作安排，另承诺提供1辆车辆，供项目组服务人员使用，包括承担夜间拍摄、中大型器具搬运、大跨度区域场景转换及随时前往建筑施工现场执行拍摄任务。</w:t>
            </w:r>
          </w:p>
        </w:tc>
      </w:tr>
      <w:tr w:rsidR="00A77584" w:rsidTr="00A77584">
        <w:trPr>
          <w:trHeight w:val="899"/>
        </w:trPr>
        <w:tc>
          <w:tcPr>
            <w:tcW w:w="709" w:type="dxa"/>
            <w:vMerge w:val="restart"/>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lastRenderedPageBreak/>
              <w:t>4</w:t>
            </w:r>
          </w:p>
        </w:tc>
        <w:tc>
          <w:tcPr>
            <w:tcW w:w="2126" w:type="dxa"/>
            <w:vMerge w:val="restart"/>
            <w:vAlign w:val="center"/>
          </w:tcPr>
          <w:p w:rsidR="00A77584" w:rsidRDefault="00A77584" w:rsidP="00A77584">
            <w:pPr>
              <w:spacing w:after="78" w:line="340" w:lineRule="exact"/>
              <w:jc w:val="center"/>
              <w:rPr>
                <w:rFonts w:ascii="宋体" w:hAnsi="宋体" w:cs="宋体"/>
                <w:bCs/>
                <w:sz w:val="24"/>
              </w:rPr>
            </w:pPr>
            <w:r>
              <w:rPr>
                <w:rFonts w:ascii="宋体" w:hAnsi="宋体" w:cs="宋体" w:hint="eastAsia"/>
                <w:bCs/>
                <w:sz w:val="24"/>
              </w:rPr>
              <w:t>驻点人员工作内容</w:t>
            </w: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专人驻点办公，应需求做好视频素材的日常拍摄、存储、整理、备份等工作。</w:t>
            </w:r>
          </w:p>
        </w:tc>
      </w:tr>
      <w:tr w:rsidR="00A77584" w:rsidTr="00A77584">
        <w:trPr>
          <w:trHeight w:val="605"/>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主导沟通需求，负责视频脚本撰写，参与视频摄制工作。</w:t>
            </w:r>
          </w:p>
        </w:tc>
      </w:tr>
      <w:tr w:rsidR="00A77584" w:rsidTr="00A77584">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跟随科室前往工地，参与协助单位节点活动开展，深入了解单位职能和工作，在确保宣传方向准确的基础上力求表达方式创新。</w:t>
            </w:r>
          </w:p>
        </w:tc>
      </w:tr>
      <w:tr w:rsidR="00A77584" w:rsidTr="00A77584">
        <w:trPr>
          <w:trHeight w:val="577"/>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跟进各类活动或会议，负责现场拍照、摄像。</w:t>
            </w:r>
          </w:p>
        </w:tc>
      </w:tr>
      <w:tr w:rsidR="00A77584" w:rsidTr="00A77584">
        <w:trPr>
          <w:trHeight w:val="744"/>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提供稿件撰写服务，包括但不限于：新闻通稿、美篇、演讲稿等。</w:t>
            </w:r>
          </w:p>
        </w:tc>
      </w:tr>
      <w:tr w:rsidR="00A77584" w:rsidTr="00A77584">
        <w:trPr>
          <w:trHeight w:val="940"/>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提供对外宣发资料如：宣传折页、易拉宝、新闻通稿等内容校审服务。</w:t>
            </w:r>
          </w:p>
        </w:tc>
      </w:tr>
      <w:tr w:rsidR="00A77584" w:rsidTr="00A77584">
        <w:trPr>
          <w:trHeight w:val="912"/>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收集整理全年视频成品、宣传反馈及宣传方向优化建议，形成年度运营总结报告一份。</w:t>
            </w:r>
          </w:p>
        </w:tc>
      </w:tr>
      <w:tr w:rsidR="00A77584" w:rsidTr="00A77584">
        <w:trPr>
          <w:trHeight w:val="926"/>
        </w:trPr>
        <w:tc>
          <w:tcPr>
            <w:tcW w:w="709" w:type="dxa"/>
            <w:vMerge/>
            <w:vAlign w:val="center"/>
          </w:tcPr>
          <w:p w:rsidR="00A77584" w:rsidRDefault="00A77584" w:rsidP="00A77584">
            <w:pPr>
              <w:spacing w:after="78" w:line="340" w:lineRule="exact"/>
              <w:jc w:val="center"/>
              <w:rPr>
                <w:rFonts w:ascii="宋体" w:hAnsi="宋体" w:cs="宋体"/>
                <w:bCs/>
                <w:sz w:val="24"/>
              </w:rPr>
            </w:pPr>
          </w:p>
        </w:tc>
        <w:tc>
          <w:tcPr>
            <w:tcW w:w="2126" w:type="dxa"/>
            <w:vMerge/>
            <w:vAlign w:val="center"/>
          </w:tcPr>
          <w:p w:rsidR="00A77584" w:rsidRDefault="00A77584" w:rsidP="00A77584">
            <w:pPr>
              <w:spacing w:after="78" w:line="340" w:lineRule="exact"/>
              <w:jc w:val="center"/>
              <w:rPr>
                <w:rFonts w:ascii="宋体" w:hAnsi="宋体" w:cs="宋体"/>
                <w:bCs/>
                <w:sz w:val="24"/>
              </w:rPr>
            </w:pPr>
          </w:p>
        </w:tc>
        <w:tc>
          <w:tcPr>
            <w:tcW w:w="5670" w:type="dxa"/>
            <w:vAlign w:val="center"/>
          </w:tcPr>
          <w:p w:rsidR="00A77584" w:rsidRDefault="00A77584" w:rsidP="00A77584">
            <w:pPr>
              <w:spacing w:after="78" w:line="340" w:lineRule="exact"/>
              <w:jc w:val="left"/>
              <w:rPr>
                <w:rFonts w:ascii="宋体" w:hAnsi="宋体" w:cs="宋体"/>
                <w:bCs/>
                <w:sz w:val="24"/>
              </w:rPr>
            </w:pPr>
            <w:r>
              <w:rPr>
                <w:rFonts w:ascii="宋体" w:hAnsi="宋体" w:cs="宋体" w:hint="eastAsia"/>
                <w:bCs/>
                <w:sz w:val="24"/>
              </w:rPr>
              <w:t>在确保视频运营工作稳定推进情况下，兼顾完成单位的其他宣传工作。</w:t>
            </w:r>
          </w:p>
        </w:tc>
      </w:tr>
    </w:tbl>
    <w:p w:rsidR="00A77584" w:rsidRDefault="00A77584" w:rsidP="00A77584">
      <w:pPr>
        <w:spacing w:after="78"/>
      </w:pPr>
    </w:p>
    <w:p w:rsidR="00A77584" w:rsidRDefault="00A77584" w:rsidP="00A77584">
      <w:pPr>
        <w:spacing w:after="78"/>
      </w:pPr>
    </w:p>
    <w:p w:rsidR="00A77584" w:rsidRDefault="00A77584" w:rsidP="00A77584">
      <w:pPr>
        <w:spacing w:after="78"/>
      </w:pPr>
    </w:p>
    <w:p w:rsidR="00B53412" w:rsidRPr="00A77584" w:rsidRDefault="00FA378A" w:rsidP="00A77584">
      <w:pPr>
        <w:spacing w:after="78"/>
      </w:pPr>
    </w:p>
    <w:sectPr w:rsidR="00B53412" w:rsidRPr="00A775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8A" w:rsidRDefault="00FA378A" w:rsidP="00A77584">
      <w:pPr>
        <w:spacing w:after="60" w:line="240" w:lineRule="auto"/>
      </w:pPr>
      <w:r>
        <w:separator/>
      </w:r>
    </w:p>
  </w:endnote>
  <w:endnote w:type="continuationSeparator" w:id="0">
    <w:p w:rsidR="00FA378A" w:rsidRDefault="00FA378A" w:rsidP="00A77584">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8A" w:rsidRDefault="00FA378A" w:rsidP="00A77584">
      <w:pPr>
        <w:spacing w:after="60" w:line="240" w:lineRule="auto"/>
      </w:pPr>
      <w:r>
        <w:separator/>
      </w:r>
    </w:p>
  </w:footnote>
  <w:footnote w:type="continuationSeparator" w:id="0">
    <w:p w:rsidR="00FA378A" w:rsidRDefault="00FA378A" w:rsidP="00A77584">
      <w:pPr>
        <w:spacing w:after="6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29"/>
    <w:rsid w:val="00254E9D"/>
    <w:rsid w:val="00A033CB"/>
    <w:rsid w:val="00A77584"/>
    <w:rsid w:val="00DD2829"/>
    <w:rsid w:val="00FA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84"/>
    <w:pPr>
      <w:widowControl w:val="0"/>
      <w:spacing w:afterLines="25" w:after="25" w:line="300" w:lineRule="auto"/>
      <w:jc w:val="both"/>
    </w:pPr>
    <w:rPr>
      <w:rFonts w:ascii="Arial" w:eastAsia="宋体" w:hAnsi="Arial" w:cs="Times New Roman"/>
      <w:szCs w:val="24"/>
    </w:rPr>
  </w:style>
  <w:style w:type="paragraph" w:styleId="2">
    <w:name w:val="heading 2"/>
    <w:basedOn w:val="a"/>
    <w:next w:val="a"/>
    <w:link w:val="2Char"/>
    <w:qFormat/>
    <w:rsid w:val="00A77584"/>
    <w:pPr>
      <w:keepNext/>
      <w:keepLines/>
      <w:spacing w:before="260" w:after="260" w:line="416" w:lineRule="auto"/>
      <w:outlineLvl w:val="1"/>
    </w:pPr>
    <w:rPr>
      <w:rFonts w:eastAsia="黑体"/>
      <w:b/>
      <w:bCs/>
      <w:kern w:val="0"/>
      <w:sz w:val="32"/>
      <w:szCs w:val="32"/>
      <w:lang w:val="zh-CN"/>
    </w:rPr>
  </w:style>
  <w:style w:type="paragraph" w:styleId="3">
    <w:name w:val="heading 3"/>
    <w:basedOn w:val="a"/>
    <w:next w:val="a"/>
    <w:link w:val="3Char"/>
    <w:uiPriority w:val="9"/>
    <w:qFormat/>
    <w:rsid w:val="00A77584"/>
    <w:pPr>
      <w:keepNext/>
      <w:keepLines/>
      <w:spacing w:afterLines="0" w:after="0"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584"/>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7584"/>
    <w:rPr>
      <w:sz w:val="18"/>
      <w:szCs w:val="18"/>
    </w:rPr>
  </w:style>
  <w:style w:type="paragraph" w:styleId="a4">
    <w:name w:val="footer"/>
    <w:basedOn w:val="a"/>
    <w:link w:val="Char0"/>
    <w:uiPriority w:val="99"/>
    <w:unhideWhenUsed/>
    <w:rsid w:val="00A77584"/>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7584"/>
    <w:rPr>
      <w:sz w:val="18"/>
      <w:szCs w:val="18"/>
    </w:rPr>
  </w:style>
  <w:style w:type="character" w:customStyle="1" w:styleId="2Char">
    <w:name w:val="标题 2 Char"/>
    <w:basedOn w:val="a0"/>
    <w:link w:val="2"/>
    <w:qFormat/>
    <w:rsid w:val="00A77584"/>
    <w:rPr>
      <w:rFonts w:ascii="Arial" w:eastAsia="黑体" w:hAnsi="Arial" w:cs="Times New Roman"/>
      <w:b/>
      <w:bCs/>
      <w:kern w:val="0"/>
      <w:sz w:val="32"/>
      <w:szCs w:val="32"/>
      <w:lang w:val="zh-CN"/>
    </w:rPr>
  </w:style>
  <w:style w:type="character" w:customStyle="1" w:styleId="3Char">
    <w:name w:val="标题 3 Char"/>
    <w:basedOn w:val="a0"/>
    <w:link w:val="3"/>
    <w:uiPriority w:val="9"/>
    <w:qFormat/>
    <w:rsid w:val="00A77584"/>
    <w:rPr>
      <w:rFonts w:ascii="Arial" w:eastAsia="宋体" w:hAnsi="Arial" w:cs="Times New Roman"/>
      <w:b/>
      <w:bCs/>
      <w:sz w:val="24"/>
      <w:szCs w:val="32"/>
    </w:rPr>
  </w:style>
  <w:style w:type="paragraph" w:styleId="1">
    <w:name w:val="toc 1"/>
    <w:basedOn w:val="a"/>
    <w:next w:val="a"/>
    <w:semiHidden/>
    <w:qFormat/>
    <w:rsid w:val="00A77584"/>
    <w:pPr>
      <w:tabs>
        <w:tab w:val="right" w:leader="dot" w:pos="8303"/>
      </w:tabs>
      <w:spacing w:afterLines="0" w:after="0" w:line="440" w:lineRule="exact"/>
      <w:jc w:val="center"/>
      <w:outlineLvl w:val="1"/>
    </w:pPr>
    <w:rPr>
      <w:rFonts w:ascii="宋体" w:hAnsi="宋体"/>
      <w:b/>
      <w:bCs/>
      <w:caps/>
      <w:szCs w:val="21"/>
    </w:rPr>
  </w:style>
  <w:style w:type="table" w:styleId="a5">
    <w:name w:val="Table Grid"/>
    <w:basedOn w:val="a1"/>
    <w:qFormat/>
    <w:rsid w:val="00A7758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84"/>
    <w:pPr>
      <w:widowControl w:val="0"/>
      <w:spacing w:afterLines="25" w:after="25" w:line="300" w:lineRule="auto"/>
      <w:jc w:val="both"/>
    </w:pPr>
    <w:rPr>
      <w:rFonts w:ascii="Arial" w:eastAsia="宋体" w:hAnsi="Arial" w:cs="Times New Roman"/>
      <w:szCs w:val="24"/>
    </w:rPr>
  </w:style>
  <w:style w:type="paragraph" w:styleId="2">
    <w:name w:val="heading 2"/>
    <w:basedOn w:val="a"/>
    <w:next w:val="a"/>
    <w:link w:val="2Char"/>
    <w:qFormat/>
    <w:rsid w:val="00A77584"/>
    <w:pPr>
      <w:keepNext/>
      <w:keepLines/>
      <w:spacing w:before="260" w:after="260" w:line="416" w:lineRule="auto"/>
      <w:outlineLvl w:val="1"/>
    </w:pPr>
    <w:rPr>
      <w:rFonts w:eastAsia="黑体"/>
      <w:b/>
      <w:bCs/>
      <w:kern w:val="0"/>
      <w:sz w:val="32"/>
      <w:szCs w:val="32"/>
      <w:lang w:val="zh-CN"/>
    </w:rPr>
  </w:style>
  <w:style w:type="paragraph" w:styleId="3">
    <w:name w:val="heading 3"/>
    <w:basedOn w:val="a"/>
    <w:next w:val="a"/>
    <w:link w:val="3Char"/>
    <w:uiPriority w:val="9"/>
    <w:qFormat/>
    <w:rsid w:val="00A77584"/>
    <w:pPr>
      <w:keepNext/>
      <w:keepLines/>
      <w:spacing w:afterLines="0" w:after="0"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584"/>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7584"/>
    <w:rPr>
      <w:sz w:val="18"/>
      <w:szCs w:val="18"/>
    </w:rPr>
  </w:style>
  <w:style w:type="paragraph" w:styleId="a4">
    <w:name w:val="footer"/>
    <w:basedOn w:val="a"/>
    <w:link w:val="Char0"/>
    <w:uiPriority w:val="99"/>
    <w:unhideWhenUsed/>
    <w:rsid w:val="00A77584"/>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7584"/>
    <w:rPr>
      <w:sz w:val="18"/>
      <w:szCs w:val="18"/>
    </w:rPr>
  </w:style>
  <w:style w:type="character" w:customStyle="1" w:styleId="2Char">
    <w:name w:val="标题 2 Char"/>
    <w:basedOn w:val="a0"/>
    <w:link w:val="2"/>
    <w:qFormat/>
    <w:rsid w:val="00A77584"/>
    <w:rPr>
      <w:rFonts w:ascii="Arial" w:eastAsia="黑体" w:hAnsi="Arial" w:cs="Times New Roman"/>
      <w:b/>
      <w:bCs/>
      <w:kern w:val="0"/>
      <w:sz w:val="32"/>
      <w:szCs w:val="32"/>
      <w:lang w:val="zh-CN"/>
    </w:rPr>
  </w:style>
  <w:style w:type="character" w:customStyle="1" w:styleId="3Char">
    <w:name w:val="标题 3 Char"/>
    <w:basedOn w:val="a0"/>
    <w:link w:val="3"/>
    <w:uiPriority w:val="9"/>
    <w:qFormat/>
    <w:rsid w:val="00A77584"/>
    <w:rPr>
      <w:rFonts w:ascii="Arial" w:eastAsia="宋体" w:hAnsi="Arial" w:cs="Times New Roman"/>
      <w:b/>
      <w:bCs/>
      <w:sz w:val="24"/>
      <w:szCs w:val="32"/>
    </w:rPr>
  </w:style>
  <w:style w:type="paragraph" w:styleId="1">
    <w:name w:val="toc 1"/>
    <w:basedOn w:val="a"/>
    <w:next w:val="a"/>
    <w:semiHidden/>
    <w:qFormat/>
    <w:rsid w:val="00A77584"/>
    <w:pPr>
      <w:tabs>
        <w:tab w:val="right" w:leader="dot" w:pos="8303"/>
      </w:tabs>
      <w:spacing w:afterLines="0" w:after="0" w:line="440" w:lineRule="exact"/>
      <w:jc w:val="center"/>
      <w:outlineLvl w:val="1"/>
    </w:pPr>
    <w:rPr>
      <w:rFonts w:ascii="宋体" w:hAnsi="宋体"/>
      <w:b/>
      <w:bCs/>
      <w:caps/>
      <w:szCs w:val="21"/>
    </w:rPr>
  </w:style>
  <w:style w:type="table" w:styleId="a5">
    <w:name w:val="Table Grid"/>
    <w:basedOn w:val="a1"/>
    <w:qFormat/>
    <w:rsid w:val="00A7758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2020-01-09T07:12:00Z</dcterms:created>
  <dcterms:modified xsi:type="dcterms:W3CDTF">2020-01-09T07:15:00Z</dcterms:modified>
</cp:coreProperties>
</file>