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3BD" w:rsidRPr="00226464" w:rsidRDefault="009633BD" w:rsidP="009633BD">
      <w:pPr>
        <w:pStyle w:val="1"/>
        <w:pageBreakBefore/>
        <w:spacing w:afterLines="0" w:line="360" w:lineRule="auto"/>
        <w:jc w:val="center"/>
        <w:rPr>
          <w:rStyle w:val="1Char"/>
        </w:rPr>
      </w:pPr>
      <w:r w:rsidRPr="00226464">
        <w:rPr>
          <w:rStyle w:val="1Char"/>
          <w:rFonts w:hint="eastAsia"/>
        </w:rPr>
        <w:t>服务需求书</w:t>
      </w:r>
    </w:p>
    <w:p w:rsidR="009633BD" w:rsidRPr="004A1C15" w:rsidRDefault="009633BD" w:rsidP="009633BD">
      <w:pPr>
        <w:spacing w:after="78"/>
      </w:pPr>
      <w:r w:rsidRPr="004A1C15">
        <w:rPr>
          <w:rFonts w:ascii="宋体" w:hAnsi="宋体" w:hint="eastAsia"/>
          <w:b/>
          <w:bCs/>
          <w:color w:val="FF0000"/>
          <w:szCs w:val="21"/>
        </w:rPr>
        <w:t>★本章服务需求书内容为项目正常开展的基本要求，投标人必须</w:t>
      </w:r>
      <w:proofErr w:type="gramStart"/>
      <w:r w:rsidRPr="004A1C15">
        <w:rPr>
          <w:rFonts w:ascii="宋体" w:hAnsi="宋体" w:hint="eastAsia"/>
          <w:b/>
          <w:bCs/>
          <w:color w:val="FF0000"/>
          <w:szCs w:val="21"/>
        </w:rPr>
        <w:t>完全响应</w:t>
      </w:r>
      <w:proofErr w:type="gramEnd"/>
      <w:r w:rsidRPr="004A1C15">
        <w:rPr>
          <w:rFonts w:ascii="宋体" w:hAnsi="宋体" w:hint="eastAsia"/>
          <w:b/>
          <w:bCs/>
          <w:color w:val="FF0000"/>
          <w:szCs w:val="21"/>
        </w:rPr>
        <w:t>满足招标文件第六章服务需求书的全部内容，否则将导致投标无效。如投标人中标后被发现不能满足招标文件第六章服务需求书的，采购人有权拒绝签订合同，一切后果由投标人承担。</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4"/>
        <w:gridCol w:w="949"/>
        <w:gridCol w:w="5876"/>
      </w:tblGrid>
      <w:tr w:rsidR="009633BD" w:rsidRPr="000F71BB" w:rsidTr="00CF2055">
        <w:trPr>
          <w:trHeight w:val="23"/>
        </w:trPr>
        <w:tc>
          <w:tcPr>
            <w:tcW w:w="1354" w:type="dxa"/>
            <w:vAlign w:val="center"/>
          </w:tcPr>
          <w:p w:rsidR="009633BD" w:rsidRPr="004A1C15" w:rsidRDefault="009633BD" w:rsidP="009633BD">
            <w:pPr>
              <w:spacing w:after="78"/>
              <w:jc w:val="center"/>
              <w:rPr>
                <w:rFonts w:ascii="Times New Roman" w:hAnsi="Times New Roman"/>
                <w:b/>
                <w:kern w:val="0"/>
                <w:szCs w:val="21"/>
              </w:rPr>
            </w:pPr>
            <w:r>
              <w:rPr>
                <w:rFonts w:ascii="Times New Roman" w:hAnsi="Times New Roman" w:hint="eastAsia"/>
                <w:b/>
                <w:kern w:val="0"/>
                <w:szCs w:val="21"/>
              </w:rPr>
              <w:t>项目</w:t>
            </w:r>
            <w:r w:rsidRPr="004A1C15">
              <w:rPr>
                <w:rFonts w:ascii="Times New Roman" w:hAnsi="Times New Roman" w:hint="eastAsia"/>
                <w:b/>
                <w:kern w:val="0"/>
                <w:szCs w:val="21"/>
              </w:rPr>
              <w:t>简介</w:t>
            </w:r>
          </w:p>
        </w:tc>
        <w:tc>
          <w:tcPr>
            <w:tcW w:w="6825" w:type="dxa"/>
            <w:gridSpan w:val="2"/>
          </w:tcPr>
          <w:p w:rsidR="009633BD" w:rsidRPr="004A1C15" w:rsidRDefault="009633BD" w:rsidP="009633BD">
            <w:pPr>
              <w:adjustRightInd w:val="0"/>
              <w:snapToGrid w:val="0"/>
              <w:spacing w:after="78" w:line="360" w:lineRule="exact"/>
              <w:rPr>
                <w:rFonts w:ascii="Times New Roman" w:hAnsi="Times New Roman"/>
                <w:szCs w:val="21"/>
              </w:rPr>
            </w:pPr>
            <w:r w:rsidRPr="00D842D9">
              <w:rPr>
                <w:rFonts w:ascii="Times New Roman" w:hAnsi="Times New Roman" w:hint="eastAsia"/>
                <w:szCs w:val="21"/>
              </w:rPr>
              <w:t>为进一步增强我站依法行政水平和行政执法成效，有效防范法律风险，亟需专业律师提前介入，深度参与到每一宗执法案件中去，及时对案件办理过程中存在的问题进行审查把关和指导。因此需委托在行政执法领域、安全监管领域、政府法律服务领域等具有丰富经验的专业律师团队提供法律服务。</w:t>
            </w:r>
          </w:p>
        </w:tc>
      </w:tr>
      <w:tr w:rsidR="009633BD" w:rsidRPr="000F71BB" w:rsidTr="00CF2055">
        <w:trPr>
          <w:trHeight w:val="23"/>
        </w:trPr>
        <w:tc>
          <w:tcPr>
            <w:tcW w:w="1354" w:type="dxa"/>
            <w:vAlign w:val="center"/>
          </w:tcPr>
          <w:p w:rsidR="009633BD" w:rsidRPr="004A1C15" w:rsidRDefault="009633BD" w:rsidP="009633BD">
            <w:pPr>
              <w:spacing w:after="78"/>
              <w:jc w:val="center"/>
              <w:rPr>
                <w:rFonts w:ascii="Times New Roman" w:hAnsi="Times New Roman"/>
                <w:b/>
                <w:color w:val="FF0000"/>
                <w:kern w:val="0"/>
                <w:szCs w:val="21"/>
              </w:rPr>
            </w:pPr>
            <w:r w:rsidRPr="004A1C15">
              <w:rPr>
                <w:rFonts w:ascii="Times New Roman" w:hAnsi="Times New Roman" w:hint="eastAsia"/>
                <w:b/>
                <w:kern w:val="0"/>
                <w:szCs w:val="21"/>
              </w:rPr>
              <w:t>服务期限</w:t>
            </w:r>
          </w:p>
        </w:tc>
        <w:tc>
          <w:tcPr>
            <w:tcW w:w="6825" w:type="dxa"/>
            <w:gridSpan w:val="2"/>
          </w:tcPr>
          <w:p w:rsidR="009633BD" w:rsidRPr="004A1C15" w:rsidRDefault="009633BD" w:rsidP="009633BD">
            <w:pPr>
              <w:adjustRightInd w:val="0"/>
              <w:snapToGrid w:val="0"/>
              <w:spacing w:after="78" w:line="360" w:lineRule="exact"/>
              <w:rPr>
                <w:rFonts w:ascii="Times New Roman" w:hAnsi="Times New Roman"/>
                <w:b/>
                <w:color w:val="FF0000"/>
                <w:szCs w:val="21"/>
              </w:rPr>
            </w:pPr>
            <w:r w:rsidRPr="004A1C15">
              <w:rPr>
                <w:rFonts w:ascii="Times New Roman" w:hAnsi="Times New Roman" w:hint="eastAsia"/>
                <w:kern w:val="0"/>
                <w:szCs w:val="21"/>
              </w:rPr>
              <w:t>本项目服务期限为一年，招标有效期三年，合同一年一签，每年合同期满后按履约评价情况确定是否续签合同。</w:t>
            </w:r>
          </w:p>
        </w:tc>
      </w:tr>
      <w:tr w:rsidR="009633BD" w:rsidRPr="000F71BB" w:rsidTr="00CF2055">
        <w:trPr>
          <w:trHeight w:val="23"/>
        </w:trPr>
        <w:tc>
          <w:tcPr>
            <w:tcW w:w="1354" w:type="dxa"/>
            <w:vMerge w:val="restart"/>
            <w:vAlign w:val="center"/>
          </w:tcPr>
          <w:p w:rsidR="009633BD" w:rsidRPr="00226464" w:rsidRDefault="009633BD" w:rsidP="009633BD">
            <w:pPr>
              <w:spacing w:after="78"/>
              <w:jc w:val="center"/>
              <w:rPr>
                <w:rFonts w:ascii="Times New Roman" w:hAnsi="Times New Roman"/>
                <w:b/>
                <w:kern w:val="0"/>
                <w:szCs w:val="21"/>
              </w:rPr>
            </w:pPr>
            <w:r w:rsidRPr="00226464">
              <w:rPr>
                <w:rFonts w:ascii="Times New Roman" w:hAnsi="Times New Roman" w:hint="eastAsia"/>
                <w:b/>
                <w:kern w:val="0"/>
                <w:szCs w:val="21"/>
              </w:rPr>
              <w:t>服务需求及质量标准</w:t>
            </w:r>
          </w:p>
        </w:tc>
        <w:tc>
          <w:tcPr>
            <w:tcW w:w="949" w:type="dxa"/>
            <w:vAlign w:val="center"/>
          </w:tcPr>
          <w:p w:rsidR="009633BD" w:rsidRPr="00226464" w:rsidRDefault="009633BD" w:rsidP="009633BD">
            <w:pPr>
              <w:spacing w:after="78" w:line="360" w:lineRule="exact"/>
              <w:jc w:val="center"/>
              <w:rPr>
                <w:rFonts w:ascii="Times New Roman" w:hAnsi="Times New Roman"/>
                <w:b/>
              </w:rPr>
            </w:pPr>
            <w:r w:rsidRPr="00226464">
              <w:rPr>
                <w:rFonts w:ascii="Times New Roman" w:hAnsi="Times New Roman" w:hint="eastAsia"/>
                <w:b/>
              </w:rPr>
              <w:t>服务工作内容</w:t>
            </w:r>
          </w:p>
        </w:tc>
        <w:tc>
          <w:tcPr>
            <w:tcW w:w="5876" w:type="dxa"/>
          </w:tcPr>
          <w:p w:rsidR="009633BD" w:rsidRDefault="009633BD" w:rsidP="009633BD">
            <w:pPr>
              <w:spacing w:after="78" w:line="240" w:lineRule="auto"/>
              <w:rPr>
                <w:rFonts w:ascii="Times New Roman" w:hAnsi="Times New Roman"/>
                <w:szCs w:val="21"/>
              </w:rPr>
            </w:pPr>
            <w:r>
              <w:rPr>
                <w:rFonts w:ascii="Times New Roman" w:hAnsi="Times New Roman" w:hint="eastAsia"/>
                <w:szCs w:val="21"/>
              </w:rPr>
              <w:t>法律服务包括法律顾问服务和专项法律服务两方面。</w:t>
            </w:r>
          </w:p>
          <w:p w:rsidR="009633BD" w:rsidRDefault="009633BD" w:rsidP="009633BD">
            <w:pPr>
              <w:spacing w:after="78" w:line="240" w:lineRule="auto"/>
              <w:ind w:firstLineChars="200" w:firstLine="420"/>
              <w:rPr>
                <w:rFonts w:ascii="Times New Roman" w:hAnsi="Times New Roman"/>
                <w:szCs w:val="21"/>
              </w:rPr>
            </w:pPr>
            <w:r>
              <w:rPr>
                <w:rFonts w:ascii="Times New Roman" w:hAnsi="Times New Roman" w:hint="eastAsia"/>
                <w:szCs w:val="21"/>
              </w:rPr>
              <w:t>其中法律顾问服务内容主要包括：</w:t>
            </w:r>
            <w:r>
              <w:rPr>
                <w:rFonts w:ascii="Times New Roman" w:hAnsi="Times New Roman"/>
                <w:szCs w:val="21"/>
              </w:rPr>
              <w:t>1.</w:t>
            </w:r>
            <w:r>
              <w:rPr>
                <w:rFonts w:ascii="Times New Roman" w:hAnsi="Times New Roman" w:hint="eastAsia"/>
                <w:szCs w:val="21"/>
              </w:rPr>
              <w:t>为单位日常法律事务提供专业的法律意见和指导；</w:t>
            </w:r>
            <w:r>
              <w:rPr>
                <w:rFonts w:ascii="Times New Roman" w:hAnsi="Times New Roman"/>
                <w:szCs w:val="21"/>
              </w:rPr>
              <w:t>2.</w:t>
            </w:r>
            <w:r>
              <w:rPr>
                <w:rFonts w:ascii="Times New Roman" w:hAnsi="Times New Roman" w:hint="eastAsia"/>
                <w:szCs w:val="21"/>
              </w:rPr>
              <w:t>参与单位规范性文件的起草、审查，协助审查、规范对外合同；</w:t>
            </w:r>
            <w:r>
              <w:rPr>
                <w:rFonts w:ascii="Times New Roman" w:hAnsi="Times New Roman"/>
                <w:szCs w:val="21"/>
              </w:rPr>
              <w:t>3.</w:t>
            </w:r>
            <w:r>
              <w:rPr>
                <w:rFonts w:ascii="Times New Roman" w:hAnsi="Times New Roman" w:hint="eastAsia"/>
                <w:szCs w:val="21"/>
              </w:rPr>
              <w:t>就单位拟定的重大管理决策或专项委托事务提出法律意见；</w:t>
            </w:r>
            <w:r>
              <w:rPr>
                <w:rFonts w:ascii="Times New Roman" w:hAnsi="Times New Roman"/>
                <w:szCs w:val="21"/>
              </w:rPr>
              <w:t>4.</w:t>
            </w:r>
            <w:r>
              <w:rPr>
                <w:rFonts w:ascii="Times New Roman" w:hAnsi="Times New Roman" w:hint="eastAsia"/>
                <w:szCs w:val="21"/>
              </w:rPr>
              <w:t>协助收集整理相关法律法规，进行法制宣传和教育；</w:t>
            </w:r>
            <w:r>
              <w:rPr>
                <w:rFonts w:ascii="Times New Roman" w:hAnsi="Times New Roman"/>
                <w:szCs w:val="21"/>
              </w:rPr>
              <w:t>5.</w:t>
            </w:r>
            <w:r>
              <w:rPr>
                <w:rFonts w:ascii="Times New Roman" w:hAnsi="Times New Roman" w:hint="eastAsia"/>
                <w:szCs w:val="21"/>
              </w:rPr>
              <w:t>坐班服务等。</w:t>
            </w:r>
          </w:p>
          <w:p w:rsidR="009633BD" w:rsidRPr="00D842D9" w:rsidRDefault="009633BD" w:rsidP="009633BD">
            <w:pPr>
              <w:widowControl/>
              <w:spacing w:after="78" w:line="240" w:lineRule="auto"/>
              <w:ind w:firstLineChars="200" w:firstLine="420"/>
              <w:rPr>
                <w:rFonts w:ascii="Times New Roman" w:hAnsi="Times New Roman"/>
                <w:szCs w:val="21"/>
              </w:rPr>
            </w:pPr>
            <w:r>
              <w:rPr>
                <w:rFonts w:ascii="Times New Roman" w:hAnsi="Times New Roman" w:hint="eastAsia"/>
                <w:szCs w:val="21"/>
              </w:rPr>
              <w:t>专项法律服务的主要服务内容包括：</w:t>
            </w:r>
            <w:r>
              <w:rPr>
                <w:rFonts w:ascii="Times New Roman" w:hAnsi="Times New Roman"/>
                <w:szCs w:val="21"/>
              </w:rPr>
              <w:t>1.</w:t>
            </w:r>
            <w:r>
              <w:rPr>
                <w:rFonts w:ascii="Times New Roman" w:hAnsi="Times New Roman" w:hint="eastAsia"/>
                <w:szCs w:val="21"/>
              </w:rPr>
              <w:t>派驻一人负责跟进行政处罚执法工作；</w:t>
            </w:r>
            <w:r>
              <w:t>2.</w:t>
            </w:r>
            <w:r>
              <w:rPr>
                <w:rFonts w:hint="eastAsia"/>
              </w:rPr>
              <w:t>执法活动跟踪办理指导；</w:t>
            </w:r>
            <w:r>
              <w:t>3.</w:t>
            </w:r>
            <w:proofErr w:type="gramStart"/>
            <w:r>
              <w:rPr>
                <w:rFonts w:hint="eastAsia"/>
              </w:rPr>
              <w:t>对接局</w:t>
            </w:r>
            <w:proofErr w:type="gramEnd"/>
            <w:r>
              <w:rPr>
                <w:rFonts w:hint="eastAsia"/>
              </w:rPr>
              <w:t>法制科，跟进落实行政处罚案件的立案、处罚、文书送达及案件结案等；</w:t>
            </w:r>
            <w:r>
              <w:t>4.</w:t>
            </w:r>
            <w:r>
              <w:rPr>
                <w:rFonts w:hint="eastAsia"/>
              </w:rPr>
              <w:t>协助分析处理日常监督执法数据等。</w:t>
            </w:r>
          </w:p>
        </w:tc>
      </w:tr>
      <w:tr w:rsidR="009633BD" w:rsidRPr="000F71BB" w:rsidTr="00CF2055">
        <w:trPr>
          <w:trHeight w:val="23"/>
        </w:trPr>
        <w:tc>
          <w:tcPr>
            <w:tcW w:w="1354" w:type="dxa"/>
            <w:vMerge/>
            <w:vAlign w:val="center"/>
          </w:tcPr>
          <w:p w:rsidR="009633BD" w:rsidRPr="000F71BB" w:rsidRDefault="009633BD" w:rsidP="009633BD">
            <w:pPr>
              <w:spacing w:after="78"/>
              <w:jc w:val="center"/>
              <w:rPr>
                <w:rFonts w:ascii="Times New Roman" w:hAnsi="Times New Roman"/>
                <w:b/>
                <w:kern w:val="0"/>
                <w:szCs w:val="21"/>
                <w:highlight w:val="yellow"/>
              </w:rPr>
            </w:pPr>
          </w:p>
        </w:tc>
        <w:tc>
          <w:tcPr>
            <w:tcW w:w="949" w:type="dxa"/>
            <w:vAlign w:val="center"/>
          </w:tcPr>
          <w:p w:rsidR="009633BD" w:rsidRPr="00226464" w:rsidRDefault="009633BD" w:rsidP="009633BD">
            <w:pPr>
              <w:spacing w:after="78" w:line="360" w:lineRule="exact"/>
              <w:jc w:val="center"/>
              <w:rPr>
                <w:rFonts w:ascii="Times New Roman" w:hAnsi="Times New Roman"/>
                <w:b/>
              </w:rPr>
            </w:pPr>
            <w:r w:rsidRPr="00226464">
              <w:rPr>
                <w:rFonts w:ascii="Times New Roman" w:hAnsi="Times New Roman" w:hint="eastAsia"/>
                <w:b/>
              </w:rPr>
              <w:t>工作质量要求</w:t>
            </w:r>
          </w:p>
        </w:tc>
        <w:tc>
          <w:tcPr>
            <w:tcW w:w="5876" w:type="dxa"/>
            <w:vAlign w:val="center"/>
          </w:tcPr>
          <w:p w:rsidR="009633BD" w:rsidRPr="00226464" w:rsidRDefault="009633BD" w:rsidP="009633BD">
            <w:pPr>
              <w:adjustRightInd w:val="0"/>
              <w:snapToGrid w:val="0"/>
              <w:spacing w:after="78" w:line="360" w:lineRule="exact"/>
              <w:rPr>
                <w:rFonts w:ascii="Times New Roman" w:hAnsi="Times New Roman"/>
                <w:kern w:val="0"/>
                <w:szCs w:val="21"/>
              </w:rPr>
            </w:pPr>
            <w:r w:rsidRPr="00226464">
              <w:rPr>
                <w:rFonts w:ascii="Times New Roman" w:hAnsi="Times New Roman" w:hint="eastAsia"/>
                <w:kern w:val="0"/>
                <w:szCs w:val="21"/>
              </w:rPr>
              <w:t>保质保量按时完成采购人交付的各项工作任务。</w:t>
            </w:r>
          </w:p>
        </w:tc>
      </w:tr>
      <w:tr w:rsidR="009633BD" w:rsidRPr="000F71BB" w:rsidTr="00CF2055">
        <w:trPr>
          <w:trHeight w:val="23"/>
        </w:trPr>
        <w:tc>
          <w:tcPr>
            <w:tcW w:w="1354" w:type="dxa"/>
            <w:vMerge/>
            <w:vAlign w:val="center"/>
          </w:tcPr>
          <w:p w:rsidR="009633BD" w:rsidRPr="000F71BB" w:rsidRDefault="009633BD" w:rsidP="009633BD">
            <w:pPr>
              <w:spacing w:after="78"/>
              <w:jc w:val="center"/>
              <w:rPr>
                <w:rFonts w:ascii="Times New Roman" w:hAnsi="Times New Roman"/>
                <w:b/>
                <w:kern w:val="0"/>
                <w:szCs w:val="21"/>
                <w:highlight w:val="yellow"/>
              </w:rPr>
            </w:pPr>
          </w:p>
        </w:tc>
        <w:tc>
          <w:tcPr>
            <w:tcW w:w="949" w:type="dxa"/>
            <w:vAlign w:val="center"/>
          </w:tcPr>
          <w:p w:rsidR="009633BD" w:rsidRPr="00226464" w:rsidRDefault="009633BD" w:rsidP="009633BD">
            <w:pPr>
              <w:spacing w:after="78" w:line="360" w:lineRule="exact"/>
              <w:jc w:val="center"/>
              <w:rPr>
                <w:rFonts w:ascii="Times New Roman" w:hAnsi="Times New Roman"/>
                <w:b/>
              </w:rPr>
            </w:pPr>
            <w:r w:rsidRPr="00226464">
              <w:rPr>
                <w:rFonts w:ascii="Times New Roman" w:hAnsi="Times New Roman" w:hint="eastAsia"/>
                <w:b/>
              </w:rPr>
              <w:t>工作时间要求</w:t>
            </w:r>
          </w:p>
        </w:tc>
        <w:tc>
          <w:tcPr>
            <w:tcW w:w="5876" w:type="dxa"/>
          </w:tcPr>
          <w:p w:rsidR="009633BD" w:rsidRPr="00226464" w:rsidRDefault="009633BD" w:rsidP="00CF2055">
            <w:pPr>
              <w:adjustRightInd w:val="0"/>
              <w:snapToGrid w:val="0"/>
              <w:spacing w:afterLines="0" w:line="360" w:lineRule="exact"/>
              <w:rPr>
                <w:rFonts w:ascii="Times New Roman" w:hAnsi="Times New Roman"/>
                <w:kern w:val="0"/>
                <w:szCs w:val="21"/>
              </w:rPr>
            </w:pPr>
            <w:r w:rsidRPr="00226464">
              <w:rPr>
                <w:rFonts w:ascii="Times New Roman" w:hAnsi="Times New Roman"/>
                <w:kern w:val="0"/>
                <w:szCs w:val="21"/>
              </w:rPr>
              <w:t>1</w:t>
            </w:r>
            <w:r w:rsidRPr="00226464">
              <w:rPr>
                <w:rFonts w:ascii="Times New Roman" w:hAnsi="Times New Roman" w:hint="eastAsia"/>
                <w:kern w:val="0"/>
                <w:szCs w:val="21"/>
              </w:rPr>
              <w:t>、按照采购人工作时间安排；</w:t>
            </w:r>
          </w:p>
          <w:p w:rsidR="009633BD" w:rsidRPr="00226464" w:rsidRDefault="009633BD" w:rsidP="00CF2055">
            <w:pPr>
              <w:adjustRightInd w:val="0"/>
              <w:snapToGrid w:val="0"/>
              <w:spacing w:afterLines="0" w:line="360" w:lineRule="exact"/>
              <w:rPr>
                <w:rFonts w:ascii="Times New Roman" w:hAnsi="Times New Roman"/>
                <w:kern w:val="0"/>
                <w:szCs w:val="21"/>
              </w:rPr>
            </w:pPr>
            <w:r w:rsidRPr="00226464">
              <w:rPr>
                <w:rFonts w:ascii="Times New Roman" w:hAnsi="Times New Roman"/>
                <w:kern w:val="0"/>
                <w:szCs w:val="21"/>
              </w:rPr>
              <w:t>2</w:t>
            </w:r>
            <w:r w:rsidRPr="00226464">
              <w:rPr>
                <w:rFonts w:ascii="Times New Roman" w:hAnsi="Times New Roman" w:hint="eastAsia"/>
                <w:kern w:val="0"/>
                <w:szCs w:val="21"/>
              </w:rPr>
              <w:t>、遇紧急突发事件需提供法律服务的，须及时到达采购人指定地点。</w:t>
            </w:r>
          </w:p>
        </w:tc>
      </w:tr>
      <w:tr w:rsidR="009633BD" w:rsidRPr="000F71BB" w:rsidTr="00CF2055">
        <w:trPr>
          <w:trHeight w:val="23"/>
        </w:trPr>
        <w:tc>
          <w:tcPr>
            <w:tcW w:w="1354" w:type="dxa"/>
            <w:vMerge/>
            <w:vAlign w:val="center"/>
          </w:tcPr>
          <w:p w:rsidR="009633BD" w:rsidRPr="000F71BB" w:rsidRDefault="009633BD" w:rsidP="009633BD">
            <w:pPr>
              <w:spacing w:after="78"/>
              <w:jc w:val="center"/>
              <w:rPr>
                <w:rFonts w:ascii="Times New Roman" w:hAnsi="Times New Roman"/>
                <w:b/>
                <w:kern w:val="0"/>
                <w:szCs w:val="21"/>
                <w:highlight w:val="yellow"/>
              </w:rPr>
            </w:pPr>
          </w:p>
        </w:tc>
        <w:tc>
          <w:tcPr>
            <w:tcW w:w="949" w:type="dxa"/>
            <w:vAlign w:val="center"/>
          </w:tcPr>
          <w:p w:rsidR="009633BD" w:rsidRPr="00226464" w:rsidRDefault="009633BD" w:rsidP="009633BD">
            <w:pPr>
              <w:spacing w:after="78" w:line="360" w:lineRule="exact"/>
              <w:jc w:val="center"/>
              <w:rPr>
                <w:rFonts w:ascii="Times New Roman" w:hAnsi="Times New Roman"/>
                <w:b/>
              </w:rPr>
            </w:pPr>
            <w:r w:rsidRPr="00226464">
              <w:rPr>
                <w:rFonts w:ascii="Times New Roman" w:hAnsi="Times New Roman" w:hint="eastAsia"/>
                <w:b/>
              </w:rPr>
              <w:t>服务成果要求</w:t>
            </w:r>
          </w:p>
        </w:tc>
        <w:tc>
          <w:tcPr>
            <w:tcW w:w="5876" w:type="dxa"/>
          </w:tcPr>
          <w:p w:rsidR="009633BD" w:rsidRPr="00226464" w:rsidRDefault="009633BD" w:rsidP="009633BD">
            <w:pPr>
              <w:adjustRightInd w:val="0"/>
              <w:snapToGrid w:val="0"/>
              <w:spacing w:after="78" w:line="360" w:lineRule="exact"/>
              <w:rPr>
                <w:rFonts w:ascii="Times New Roman" w:hAnsi="Times New Roman"/>
                <w:szCs w:val="21"/>
              </w:rPr>
            </w:pPr>
            <w:r w:rsidRPr="00226464">
              <w:rPr>
                <w:rFonts w:ascii="Times New Roman" w:hAnsi="Times New Roman"/>
                <w:szCs w:val="21"/>
              </w:rPr>
              <w:t>1</w:t>
            </w:r>
            <w:r w:rsidRPr="00226464">
              <w:rPr>
                <w:rFonts w:ascii="Times New Roman" w:hAnsi="Times New Roman" w:hint="eastAsia"/>
                <w:szCs w:val="21"/>
              </w:rPr>
              <w:t>、按</w:t>
            </w:r>
            <w:r w:rsidRPr="00226464">
              <w:rPr>
                <w:rFonts w:ascii="Times New Roman" w:hAnsi="Times New Roman" w:hint="eastAsia"/>
                <w:kern w:val="0"/>
                <w:szCs w:val="21"/>
              </w:rPr>
              <w:t>采购人</w:t>
            </w:r>
            <w:r w:rsidRPr="00226464">
              <w:rPr>
                <w:rFonts w:ascii="Times New Roman" w:hAnsi="Times New Roman" w:hint="eastAsia"/>
                <w:szCs w:val="21"/>
              </w:rPr>
              <w:t>要求配置相关人员并完成上述法律工作。</w:t>
            </w:r>
          </w:p>
          <w:p w:rsidR="009633BD" w:rsidRPr="00226464" w:rsidRDefault="009633BD" w:rsidP="009633BD">
            <w:pPr>
              <w:adjustRightInd w:val="0"/>
              <w:snapToGrid w:val="0"/>
              <w:spacing w:after="78" w:line="360" w:lineRule="exact"/>
              <w:rPr>
                <w:rFonts w:ascii="Times New Roman" w:hAnsi="Times New Roman"/>
                <w:szCs w:val="21"/>
              </w:rPr>
            </w:pPr>
            <w:r w:rsidRPr="00226464">
              <w:rPr>
                <w:rFonts w:ascii="Times New Roman" w:hAnsi="Times New Roman"/>
                <w:szCs w:val="21"/>
              </w:rPr>
              <w:t>2</w:t>
            </w:r>
            <w:r w:rsidRPr="00226464">
              <w:rPr>
                <w:rFonts w:ascii="Times New Roman" w:hAnsi="Times New Roman" w:hint="eastAsia"/>
                <w:szCs w:val="21"/>
              </w:rPr>
              <w:t>、按</w:t>
            </w:r>
            <w:r w:rsidRPr="00226464">
              <w:rPr>
                <w:rFonts w:ascii="Times New Roman" w:hAnsi="Times New Roman" w:hint="eastAsia"/>
                <w:kern w:val="0"/>
                <w:szCs w:val="21"/>
              </w:rPr>
              <w:t>采购人</w:t>
            </w:r>
            <w:r w:rsidRPr="00226464">
              <w:rPr>
                <w:rFonts w:ascii="Times New Roman" w:hAnsi="Times New Roman" w:hint="eastAsia"/>
                <w:szCs w:val="21"/>
              </w:rPr>
              <w:t>要求须做好日常工作资料的收集、归档；在工作交接时，法律顾问必须履行全面告知的义务及全过程资料归档移交的义务。</w:t>
            </w:r>
          </w:p>
        </w:tc>
      </w:tr>
      <w:tr w:rsidR="009633BD" w:rsidRPr="000F71BB" w:rsidTr="00CF2055">
        <w:trPr>
          <w:trHeight w:val="23"/>
        </w:trPr>
        <w:tc>
          <w:tcPr>
            <w:tcW w:w="1354" w:type="dxa"/>
            <w:vAlign w:val="center"/>
          </w:tcPr>
          <w:p w:rsidR="009633BD" w:rsidRPr="00AC49A9" w:rsidRDefault="009633BD" w:rsidP="009633BD">
            <w:pPr>
              <w:spacing w:after="78"/>
              <w:jc w:val="center"/>
              <w:rPr>
                <w:rFonts w:ascii="Times New Roman" w:hAnsi="Times New Roman"/>
                <w:b/>
                <w:kern w:val="0"/>
                <w:szCs w:val="21"/>
              </w:rPr>
            </w:pPr>
            <w:r w:rsidRPr="00AC49A9">
              <w:rPr>
                <w:rFonts w:ascii="Times New Roman" w:hAnsi="Times New Roman" w:hint="eastAsia"/>
                <w:b/>
                <w:kern w:val="0"/>
                <w:szCs w:val="21"/>
              </w:rPr>
              <w:t>人员要求</w:t>
            </w:r>
          </w:p>
        </w:tc>
        <w:tc>
          <w:tcPr>
            <w:tcW w:w="6825" w:type="dxa"/>
            <w:gridSpan w:val="2"/>
          </w:tcPr>
          <w:p w:rsidR="009633BD" w:rsidRDefault="009633BD" w:rsidP="009633BD">
            <w:pPr>
              <w:adjustRightInd w:val="0"/>
              <w:snapToGrid w:val="0"/>
              <w:spacing w:after="78" w:line="360" w:lineRule="exact"/>
              <w:rPr>
                <w:bCs/>
                <w:kern w:val="0"/>
              </w:rPr>
            </w:pPr>
            <w:r>
              <w:rPr>
                <w:rFonts w:ascii="Times New Roman" w:hAnsi="Times New Roman"/>
                <w:kern w:val="0"/>
                <w:szCs w:val="21"/>
              </w:rPr>
              <w:t>1</w:t>
            </w:r>
            <w:r>
              <w:rPr>
                <w:rFonts w:ascii="Times New Roman" w:hAnsi="Times New Roman" w:hint="eastAsia"/>
                <w:kern w:val="0"/>
                <w:szCs w:val="21"/>
              </w:rPr>
              <w:t>、</w:t>
            </w:r>
            <w:r w:rsidRPr="00AC49A9">
              <w:rPr>
                <w:rFonts w:ascii="Times New Roman" w:hAnsi="Times New Roman" w:hint="eastAsia"/>
                <w:kern w:val="0"/>
                <w:szCs w:val="21"/>
              </w:rPr>
              <w:t>法律专业人员须全日制本科及以上学历，法学专业，需取得法律职业资格（提供学历、学位证书、法律职业证复印件，原件备查）；</w:t>
            </w:r>
          </w:p>
          <w:p w:rsidR="009633BD" w:rsidRPr="00AC49A9" w:rsidRDefault="009633BD" w:rsidP="009633BD">
            <w:pPr>
              <w:adjustRightInd w:val="0"/>
              <w:snapToGrid w:val="0"/>
              <w:spacing w:after="78" w:line="360" w:lineRule="exact"/>
              <w:rPr>
                <w:bCs/>
                <w:kern w:val="0"/>
              </w:rPr>
            </w:pPr>
            <w:r>
              <w:rPr>
                <w:bCs/>
                <w:kern w:val="0"/>
              </w:rPr>
              <w:t>2</w:t>
            </w:r>
            <w:r>
              <w:rPr>
                <w:rFonts w:hint="eastAsia"/>
                <w:bCs/>
                <w:kern w:val="0"/>
              </w:rPr>
              <w:t>、</w:t>
            </w:r>
            <w:r w:rsidRPr="00AC49A9">
              <w:rPr>
                <w:rFonts w:hint="eastAsia"/>
                <w:bCs/>
                <w:kern w:val="0"/>
              </w:rPr>
              <w:t>须具备一年以上法律相关工作经验，具有较好的文字写作能力，熟悉电脑操作。</w:t>
            </w:r>
          </w:p>
        </w:tc>
      </w:tr>
      <w:tr w:rsidR="009633BD" w:rsidRPr="000F71BB" w:rsidTr="00CF2055">
        <w:trPr>
          <w:trHeight w:val="914"/>
        </w:trPr>
        <w:tc>
          <w:tcPr>
            <w:tcW w:w="1354" w:type="dxa"/>
            <w:vAlign w:val="center"/>
          </w:tcPr>
          <w:p w:rsidR="009633BD" w:rsidRPr="00226464" w:rsidRDefault="009633BD" w:rsidP="009633BD">
            <w:pPr>
              <w:spacing w:after="78"/>
              <w:jc w:val="center"/>
              <w:rPr>
                <w:rFonts w:ascii="Times New Roman" w:hAnsi="Times New Roman"/>
                <w:b/>
                <w:kern w:val="0"/>
                <w:szCs w:val="21"/>
              </w:rPr>
            </w:pPr>
            <w:r w:rsidRPr="00226464">
              <w:rPr>
                <w:rFonts w:ascii="Times New Roman" w:hAnsi="Times New Roman" w:hint="eastAsia"/>
                <w:b/>
                <w:kern w:val="0"/>
                <w:szCs w:val="21"/>
              </w:rPr>
              <w:lastRenderedPageBreak/>
              <w:t>设备要求</w:t>
            </w:r>
          </w:p>
        </w:tc>
        <w:tc>
          <w:tcPr>
            <w:tcW w:w="6825" w:type="dxa"/>
            <w:gridSpan w:val="2"/>
          </w:tcPr>
          <w:p w:rsidR="009633BD" w:rsidRPr="00226464" w:rsidRDefault="009633BD" w:rsidP="009633BD">
            <w:pPr>
              <w:spacing w:after="78" w:line="360" w:lineRule="exact"/>
              <w:rPr>
                <w:rFonts w:ascii="Times New Roman" w:hAnsi="Times New Roman"/>
                <w:b/>
                <w:kern w:val="0"/>
                <w:szCs w:val="21"/>
              </w:rPr>
            </w:pPr>
            <w:r w:rsidRPr="00226464">
              <w:rPr>
                <w:rFonts w:ascii="Times New Roman" w:hAnsi="Times New Roman" w:hint="eastAsia"/>
                <w:kern w:val="0"/>
                <w:szCs w:val="21"/>
              </w:rPr>
              <w:t>投标人须为专项服务团队及驻点人员提供满足工作需求的办公设备及交通工具。</w:t>
            </w:r>
          </w:p>
        </w:tc>
      </w:tr>
      <w:tr w:rsidR="009633BD" w:rsidRPr="000F71BB" w:rsidTr="00CF2055">
        <w:trPr>
          <w:trHeight w:val="23"/>
        </w:trPr>
        <w:tc>
          <w:tcPr>
            <w:tcW w:w="1354" w:type="dxa"/>
            <w:vAlign w:val="center"/>
          </w:tcPr>
          <w:p w:rsidR="009633BD" w:rsidRPr="00226464" w:rsidRDefault="009633BD" w:rsidP="009633BD">
            <w:pPr>
              <w:spacing w:after="78"/>
              <w:jc w:val="center"/>
              <w:rPr>
                <w:rFonts w:ascii="Times New Roman" w:hAnsi="Times New Roman"/>
                <w:b/>
                <w:kern w:val="0"/>
                <w:szCs w:val="21"/>
              </w:rPr>
            </w:pPr>
            <w:r w:rsidRPr="00226464">
              <w:rPr>
                <w:rFonts w:ascii="Times New Roman" w:hAnsi="Times New Roman" w:hint="eastAsia"/>
                <w:b/>
                <w:kern w:val="0"/>
                <w:szCs w:val="21"/>
              </w:rPr>
              <w:t>考核办法</w:t>
            </w:r>
          </w:p>
        </w:tc>
        <w:tc>
          <w:tcPr>
            <w:tcW w:w="6825" w:type="dxa"/>
            <w:gridSpan w:val="2"/>
          </w:tcPr>
          <w:p w:rsidR="009633BD" w:rsidRPr="00226464" w:rsidRDefault="009633BD" w:rsidP="009633BD">
            <w:pPr>
              <w:spacing w:after="78" w:line="360" w:lineRule="exact"/>
              <w:rPr>
                <w:rFonts w:ascii="Times New Roman" w:hAnsi="Times New Roman"/>
                <w:b/>
                <w:kern w:val="0"/>
                <w:szCs w:val="21"/>
              </w:rPr>
            </w:pPr>
            <w:r w:rsidRPr="00226464">
              <w:rPr>
                <w:rFonts w:ascii="Times New Roman" w:hAnsi="Times New Roman" w:hint="eastAsia"/>
                <w:snapToGrid w:val="0"/>
                <w:kern w:val="0"/>
                <w:szCs w:val="21"/>
              </w:rPr>
              <w:t>服务质量获得</w:t>
            </w:r>
            <w:r w:rsidRPr="00226464">
              <w:rPr>
                <w:rFonts w:ascii="Times New Roman" w:hAnsi="Times New Roman" w:hint="eastAsia"/>
                <w:kern w:val="0"/>
                <w:szCs w:val="21"/>
              </w:rPr>
              <w:t>采购人</w:t>
            </w:r>
            <w:r w:rsidRPr="00226464">
              <w:rPr>
                <w:rFonts w:ascii="Times New Roman" w:hAnsi="Times New Roman" w:hint="eastAsia"/>
                <w:snapToGrid w:val="0"/>
                <w:kern w:val="0"/>
                <w:szCs w:val="21"/>
              </w:rPr>
              <w:t>认可，并通过采购人考核。</w:t>
            </w:r>
          </w:p>
        </w:tc>
      </w:tr>
      <w:tr w:rsidR="009633BD" w:rsidRPr="000F71BB" w:rsidTr="00CF2055">
        <w:trPr>
          <w:trHeight w:val="23"/>
        </w:trPr>
        <w:tc>
          <w:tcPr>
            <w:tcW w:w="1354" w:type="dxa"/>
            <w:vAlign w:val="center"/>
          </w:tcPr>
          <w:p w:rsidR="009633BD" w:rsidRPr="00226464" w:rsidRDefault="009633BD" w:rsidP="009633BD">
            <w:pPr>
              <w:spacing w:after="78"/>
              <w:jc w:val="center"/>
              <w:rPr>
                <w:rFonts w:ascii="Times New Roman" w:hAnsi="Times New Roman"/>
                <w:b/>
                <w:kern w:val="0"/>
                <w:szCs w:val="21"/>
              </w:rPr>
            </w:pPr>
            <w:r w:rsidRPr="00226464">
              <w:rPr>
                <w:rFonts w:ascii="Times New Roman" w:hAnsi="Times New Roman" w:hint="eastAsia"/>
                <w:b/>
                <w:bCs/>
                <w:kern w:val="0"/>
                <w:szCs w:val="21"/>
              </w:rPr>
              <w:t>报价要求</w:t>
            </w:r>
          </w:p>
        </w:tc>
        <w:tc>
          <w:tcPr>
            <w:tcW w:w="6825" w:type="dxa"/>
            <w:gridSpan w:val="2"/>
          </w:tcPr>
          <w:p w:rsidR="009633BD" w:rsidRPr="00226464" w:rsidRDefault="009633BD" w:rsidP="009633BD">
            <w:pPr>
              <w:spacing w:after="78" w:line="360" w:lineRule="exact"/>
              <w:rPr>
                <w:rFonts w:ascii="Times New Roman" w:hAnsi="Times New Roman"/>
                <w:b/>
                <w:kern w:val="0"/>
                <w:szCs w:val="21"/>
              </w:rPr>
            </w:pPr>
            <w:r w:rsidRPr="00226464">
              <w:rPr>
                <w:rFonts w:ascii="Times New Roman" w:hAnsi="Times New Roman" w:hint="eastAsia"/>
                <w:szCs w:val="21"/>
              </w:rPr>
              <w:t>投标报价应以人民币报价，</w:t>
            </w:r>
            <w:r w:rsidRPr="00226464">
              <w:rPr>
                <w:rFonts w:ascii="Times New Roman" w:hAnsi="Times New Roman" w:hint="eastAsia"/>
              </w:rPr>
              <w:t>报价包含完成本项目所需的所有支出及管理费用、法定税费和合理利润等一切费用。</w:t>
            </w:r>
          </w:p>
        </w:tc>
      </w:tr>
      <w:tr w:rsidR="009633BD" w:rsidRPr="000F71BB" w:rsidTr="00CF2055">
        <w:trPr>
          <w:trHeight w:val="23"/>
        </w:trPr>
        <w:tc>
          <w:tcPr>
            <w:tcW w:w="1354" w:type="dxa"/>
            <w:vAlign w:val="center"/>
          </w:tcPr>
          <w:p w:rsidR="009633BD" w:rsidRPr="009633BD" w:rsidRDefault="009633BD" w:rsidP="009633BD">
            <w:pPr>
              <w:spacing w:after="78"/>
              <w:jc w:val="center"/>
              <w:rPr>
                <w:rFonts w:ascii="Times New Roman" w:hAnsi="Times New Roman"/>
                <w:b/>
                <w:bCs/>
                <w:kern w:val="0"/>
                <w:szCs w:val="21"/>
              </w:rPr>
            </w:pPr>
            <w:r w:rsidRPr="009633BD">
              <w:rPr>
                <w:rFonts w:ascii="Times New Roman" w:hAnsi="Times New Roman" w:hint="eastAsia"/>
                <w:b/>
                <w:kern w:val="0"/>
                <w:szCs w:val="21"/>
              </w:rPr>
              <w:t>付款方式</w:t>
            </w:r>
          </w:p>
        </w:tc>
        <w:tc>
          <w:tcPr>
            <w:tcW w:w="6825" w:type="dxa"/>
            <w:gridSpan w:val="2"/>
          </w:tcPr>
          <w:p w:rsidR="009633BD" w:rsidRPr="009633BD" w:rsidRDefault="009633BD" w:rsidP="009633BD">
            <w:pPr>
              <w:spacing w:after="78" w:line="360" w:lineRule="exact"/>
              <w:rPr>
                <w:rFonts w:ascii="Times New Roman" w:hAnsi="Times New Roman"/>
                <w:kern w:val="0"/>
                <w:szCs w:val="21"/>
              </w:rPr>
            </w:pPr>
            <w:r w:rsidRPr="009633BD">
              <w:rPr>
                <w:rFonts w:ascii="Times New Roman" w:hAnsi="Times New Roman" w:hint="eastAsia"/>
                <w:kern w:val="0"/>
                <w:szCs w:val="21"/>
              </w:rPr>
              <w:t>合同签订后，按年度中标价</w:t>
            </w:r>
            <w:r w:rsidRPr="009633BD">
              <w:rPr>
                <w:rFonts w:ascii="Times New Roman" w:hAnsi="Times New Roman"/>
                <w:kern w:val="0"/>
                <w:szCs w:val="21"/>
              </w:rPr>
              <w:t>/4</w:t>
            </w:r>
            <w:r w:rsidRPr="009633BD">
              <w:rPr>
                <w:rFonts w:ascii="Times New Roman" w:hAnsi="Times New Roman" w:hint="eastAsia"/>
                <w:kern w:val="0"/>
                <w:szCs w:val="21"/>
              </w:rPr>
              <w:t>，每季度支付一次。</w:t>
            </w:r>
          </w:p>
        </w:tc>
      </w:tr>
      <w:tr w:rsidR="009633BD" w:rsidRPr="000F71BB" w:rsidTr="00CF2055">
        <w:trPr>
          <w:trHeight w:val="23"/>
        </w:trPr>
        <w:tc>
          <w:tcPr>
            <w:tcW w:w="1354" w:type="dxa"/>
            <w:vAlign w:val="center"/>
          </w:tcPr>
          <w:p w:rsidR="009633BD" w:rsidRPr="00226464" w:rsidRDefault="009633BD" w:rsidP="009633BD">
            <w:pPr>
              <w:spacing w:after="78" w:line="360" w:lineRule="exact"/>
              <w:jc w:val="center"/>
              <w:rPr>
                <w:rFonts w:ascii="Times New Roman" w:hAnsi="Times New Roman"/>
                <w:b/>
                <w:szCs w:val="21"/>
              </w:rPr>
            </w:pPr>
            <w:r w:rsidRPr="00226464">
              <w:rPr>
                <w:rFonts w:ascii="Times New Roman" w:hAnsi="Times New Roman" w:hint="eastAsia"/>
                <w:b/>
                <w:szCs w:val="21"/>
              </w:rPr>
              <w:t>其他需说明的事项</w:t>
            </w:r>
          </w:p>
        </w:tc>
        <w:tc>
          <w:tcPr>
            <w:tcW w:w="6825" w:type="dxa"/>
            <w:gridSpan w:val="2"/>
          </w:tcPr>
          <w:p w:rsidR="009633BD" w:rsidRPr="00226464" w:rsidRDefault="009633BD" w:rsidP="009633BD">
            <w:pPr>
              <w:spacing w:after="78" w:line="360" w:lineRule="exact"/>
              <w:rPr>
                <w:rFonts w:ascii="Times New Roman" w:hAnsi="Times New Roman"/>
                <w:bCs/>
                <w:szCs w:val="21"/>
              </w:rPr>
            </w:pPr>
            <w:r w:rsidRPr="00226464">
              <w:rPr>
                <w:rFonts w:ascii="Times New Roman" w:hAnsi="Times New Roman"/>
                <w:bCs/>
                <w:szCs w:val="21"/>
              </w:rPr>
              <w:t>1</w:t>
            </w:r>
            <w:r w:rsidRPr="00226464">
              <w:rPr>
                <w:rFonts w:ascii="Times New Roman" w:hAnsi="Times New Roman" w:hint="eastAsia"/>
                <w:bCs/>
                <w:szCs w:val="21"/>
              </w:rPr>
              <w:t>、服务期内</w:t>
            </w:r>
            <w:r w:rsidR="00AF0B57">
              <w:rPr>
                <w:rFonts w:ascii="Times New Roman" w:hAnsi="Times New Roman"/>
                <w:bCs/>
                <w:szCs w:val="21"/>
              </w:rPr>
              <w:t>未经采购人同意</w:t>
            </w:r>
            <w:r w:rsidR="00AF0B57">
              <w:rPr>
                <w:rFonts w:ascii="Times New Roman" w:hAnsi="Times New Roman" w:hint="eastAsia"/>
                <w:bCs/>
                <w:szCs w:val="21"/>
              </w:rPr>
              <w:t>，</w:t>
            </w:r>
            <w:r w:rsidRPr="00226464">
              <w:rPr>
                <w:rFonts w:ascii="Times New Roman" w:hAnsi="Times New Roman" w:hint="eastAsia"/>
                <w:bCs/>
                <w:szCs w:val="21"/>
              </w:rPr>
              <w:t>不得擅自更换本项目组成员，否则采购人有权解除合同，还可能将被作为不良行为记录在案，并可能影响其以后参加采购人开展政府采购的项目投标。</w:t>
            </w:r>
          </w:p>
          <w:p w:rsidR="009633BD" w:rsidRPr="00226464" w:rsidRDefault="009633BD" w:rsidP="009633BD">
            <w:pPr>
              <w:spacing w:after="78" w:line="360" w:lineRule="exact"/>
              <w:rPr>
                <w:rFonts w:ascii="Times New Roman" w:hAnsi="Times New Roman"/>
                <w:bCs/>
                <w:szCs w:val="21"/>
              </w:rPr>
            </w:pPr>
            <w:r w:rsidRPr="00226464">
              <w:rPr>
                <w:rFonts w:ascii="Times New Roman" w:hAnsi="Times New Roman"/>
                <w:bCs/>
                <w:szCs w:val="21"/>
              </w:rPr>
              <w:t>2</w:t>
            </w:r>
            <w:r w:rsidRPr="00226464">
              <w:rPr>
                <w:rFonts w:ascii="Times New Roman" w:hAnsi="Times New Roman" w:hint="eastAsia"/>
                <w:bCs/>
                <w:szCs w:val="21"/>
              </w:rPr>
              <w:t>、若专项服务团队成员及</w:t>
            </w:r>
            <w:bookmarkStart w:id="0" w:name="_GoBack"/>
            <w:bookmarkEnd w:id="0"/>
            <w:r w:rsidRPr="00226464">
              <w:rPr>
                <w:rFonts w:ascii="Times New Roman" w:hAnsi="Times New Roman" w:hint="eastAsia"/>
                <w:bCs/>
                <w:szCs w:val="21"/>
              </w:rPr>
              <w:t>驻点人员不服从工作安排、不能胜任工作的，采购人有权随时要求更换。</w:t>
            </w:r>
          </w:p>
          <w:p w:rsidR="009633BD" w:rsidRPr="00226464" w:rsidRDefault="009633BD" w:rsidP="009633BD">
            <w:pPr>
              <w:spacing w:after="78" w:line="360" w:lineRule="exact"/>
              <w:rPr>
                <w:rFonts w:ascii="Times New Roman" w:hAnsi="Times New Roman"/>
                <w:bCs/>
                <w:szCs w:val="21"/>
              </w:rPr>
            </w:pPr>
            <w:r w:rsidRPr="00226464">
              <w:rPr>
                <w:rFonts w:ascii="Times New Roman" w:hAnsi="Times New Roman"/>
                <w:bCs/>
                <w:szCs w:val="21"/>
              </w:rPr>
              <w:t>3</w:t>
            </w:r>
            <w:r w:rsidRPr="00226464">
              <w:rPr>
                <w:rFonts w:ascii="Times New Roman" w:hAnsi="Times New Roman" w:hint="eastAsia"/>
                <w:bCs/>
                <w:szCs w:val="21"/>
              </w:rPr>
              <w:t>、中标人如出现违约行为导致合同无法继续履行或解除合同的，采购人有权依据法定或约定最高违约金额度要求中标人承担违约责任，如造成采购人经济和其他合法权益受损的，中标人还应承担法定或约定最高额度赔偿责任。</w:t>
            </w:r>
          </w:p>
        </w:tc>
      </w:tr>
    </w:tbl>
    <w:p w:rsidR="00FF422E" w:rsidRPr="009633BD" w:rsidRDefault="00FF422E" w:rsidP="009633BD">
      <w:pPr>
        <w:spacing w:after="78"/>
      </w:pPr>
    </w:p>
    <w:sectPr w:rsidR="00FF422E" w:rsidRPr="009633B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3BD" w:rsidRDefault="009633BD" w:rsidP="009633BD">
      <w:pPr>
        <w:spacing w:after="60" w:line="240" w:lineRule="auto"/>
      </w:pPr>
      <w:r>
        <w:separator/>
      </w:r>
    </w:p>
  </w:endnote>
  <w:endnote w:type="continuationSeparator" w:id="0">
    <w:p w:rsidR="009633BD" w:rsidRDefault="009633BD" w:rsidP="009633BD">
      <w:pPr>
        <w:spacing w:after="6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57" w:rsidRDefault="00AF0B5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57" w:rsidRDefault="00AF0B5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57" w:rsidRDefault="00AF0B5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3BD" w:rsidRDefault="009633BD" w:rsidP="009633BD">
      <w:pPr>
        <w:spacing w:after="60" w:line="240" w:lineRule="auto"/>
      </w:pPr>
      <w:r>
        <w:separator/>
      </w:r>
    </w:p>
  </w:footnote>
  <w:footnote w:type="continuationSeparator" w:id="0">
    <w:p w:rsidR="009633BD" w:rsidRDefault="009633BD" w:rsidP="009633BD">
      <w:pPr>
        <w:spacing w:after="6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57" w:rsidRDefault="00AF0B5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57" w:rsidRDefault="00AF0B5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B57" w:rsidRDefault="00AF0B5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E83"/>
    <w:rsid w:val="00726E83"/>
    <w:rsid w:val="009633BD"/>
    <w:rsid w:val="00AF0B57"/>
    <w:rsid w:val="00FF4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3BD"/>
    <w:pPr>
      <w:widowControl w:val="0"/>
      <w:spacing w:afterLines="25" w:line="300" w:lineRule="auto"/>
      <w:jc w:val="both"/>
    </w:pPr>
    <w:rPr>
      <w:rFonts w:ascii="Arial" w:eastAsia="宋体" w:hAnsi="Arial" w:cs="Times New Roman"/>
      <w:szCs w:val="24"/>
    </w:rPr>
  </w:style>
  <w:style w:type="paragraph" w:styleId="1">
    <w:name w:val="heading 1"/>
    <w:basedOn w:val="a"/>
    <w:next w:val="a"/>
    <w:link w:val="1Char"/>
    <w:uiPriority w:val="99"/>
    <w:qFormat/>
    <w:rsid w:val="009633B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33BD"/>
    <w:pPr>
      <w:pBdr>
        <w:bottom w:val="single" w:sz="6" w:space="1" w:color="auto"/>
      </w:pBdr>
      <w:tabs>
        <w:tab w:val="center" w:pos="4153"/>
        <w:tab w:val="right" w:pos="8306"/>
      </w:tabs>
      <w:snapToGrid w:val="0"/>
      <w:spacing w:afterLines="0"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33BD"/>
    <w:rPr>
      <w:sz w:val="18"/>
      <w:szCs w:val="18"/>
    </w:rPr>
  </w:style>
  <w:style w:type="paragraph" w:styleId="a4">
    <w:name w:val="footer"/>
    <w:basedOn w:val="a"/>
    <w:link w:val="Char0"/>
    <w:uiPriority w:val="99"/>
    <w:unhideWhenUsed/>
    <w:rsid w:val="009633BD"/>
    <w:pPr>
      <w:tabs>
        <w:tab w:val="center" w:pos="4153"/>
        <w:tab w:val="right" w:pos="8306"/>
      </w:tabs>
      <w:snapToGrid w:val="0"/>
      <w:spacing w:afterLines="0"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33BD"/>
    <w:rPr>
      <w:sz w:val="18"/>
      <w:szCs w:val="18"/>
    </w:rPr>
  </w:style>
  <w:style w:type="character" w:customStyle="1" w:styleId="1Char">
    <w:name w:val="标题 1 Char"/>
    <w:basedOn w:val="a0"/>
    <w:link w:val="1"/>
    <w:uiPriority w:val="99"/>
    <w:rsid w:val="009633BD"/>
    <w:rPr>
      <w:rFonts w:ascii="Arial" w:eastAsia="宋体" w:hAnsi="Arial"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3BD"/>
    <w:pPr>
      <w:widowControl w:val="0"/>
      <w:spacing w:afterLines="25" w:line="300" w:lineRule="auto"/>
      <w:jc w:val="both"/>
    </w:pPr>
    <w:rPr>
      <w:rFonts w:ascii="Arial" w:eastAsia="宋体" w:hAnsi="Arial" w:cs="Times New Roman"/>
      <w:szCs w:val="24"/>
    </w:rPr>
  </w:style>
  <w:style w:type="paragraph" w:styleId="1">
    <w:name w:val="heading 1"/>
    <w:basedOn w:val="a"/>
    <w:next w:val="a"/>
    <w:link w:val="1Char"/>
    <w:uiPriority w:val="99"/>
    <w:qFormat/>
    <w:rsid w:val="009633B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33BD"/>
    <w:pPr>
      <w:pBdr>
        <w:bottom w:val="single" w:sz="6" w:space="1" w:color="auto"/>
      </w:pBdr>
      <w:tabs>
        <w:tab w:val="center" w:pos="4153"/>
        <w:tab w:val="right" w:pos="8306"/>
      </w:tabs>
      <w:snapToGrid w:val="0"/>
      <w:spacing w:afterLines="0"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33BD"/>
    <w:rPr>
      <w:sz w:val="18"/>
      <w:szCs w:val="18"/>
    </w:rPr>
  </w:style>
  <w:style w:type="paragraph" w:styleId="a4">
    <w:name w:val="footer"/>
    <w:basedOn w:val="a"/>
    <w:link w:val="Char0"/>
    <w:uiPriority w:val="99"/>
    <w:unhideWhenUsed/>
    <w:rsid w:val="009633BD"/>
    <w:pPr>
      <w:tabs>
        <w:tab w:val="center" w:pos="4153"/>
        <w:tab w:val="right" w:pos="8306"/>
      </w:tabs>
      <w:snapToGrid w:val="0"/>
      <w:spacing w:afterLines="0"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33BD"/>
    <w:rPr>
      <w:sz w:val="18"/>
      <w:szCs w:val="18"/>
    </w:rPr>
  </w:style>
  <w:style w:type="character" w:customStyle="1" w:styleId="1Char">
    <w:name w:val="标题 1 Char"/>
    <w:basedOn w:val="a0"/>
    <w:link w:val="1"/>
    <w:uiPriority w:val="99"/>
    <w:rsid w:val="009633BD"/>
    <w:rPr>
      <w:rFonts w:ascii="Arial" w:eastAsia="宋体" w:hAnsi="Arial"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189</Words>
  <Characters>1083</Characters>
  <Application>Microsoft Office Word</Application>
  <DocSecurity>0</DocSecurity>
  <Lines>9</Lines>
  <Paragraphs>2</Paragraphs>
  <ScaleCrop>false</ScaleCrop>
  <Company>Microsoft</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4</cp:revision>
  <dcterms:created xsi:type="dcterms:W3CDTF">2020-02-24T08:40:00Z</dcterms:created>
  <dcterms:modified xsi:type="dcterms:W3CDTF">2020-02-25T12:01:00Z</dcterms:modified>
</cp:coreProperties>
</file>